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4B" w:rsidRDefault="00AA0F6B" w:rsidP="00AA0F6B">
      <w:pPr>
        <w:rPr>
          <w:rFonts w:ascii="Arial" w:hAnsi="Arial" w:cs="Arial"/>
          <w:color w:val="FFFFFF"/>
          <w:sz w:val="24"/>
          <w:szCs w:val="21"/>
          <w:shd w:val="clear" w:color="auto" w:fill="4DA09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E3A22DD" wp14:editId="67583D84">
            <wp:simplePos x="0" y="0"/>
            <wp:positionH relativeFrom="margin">
              <wp:posOffset>-309245</wp:posOffset>
            </wp:positionH>
            <wp:positionV relativeFrom="paragraph">
              <wp:posOffset>234315</wp:posOffset>
            </wp:positionV>
            <wp:extent cx="9172424" cy="5160028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4860" cy="5161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F6B">
        <w:rPr>
          <w:rFonts w:ascii="Arial" w:hAnsi="Arial" w:cs="Arial"/>
          <w:color w:val="FFFFFF"/>
          <w:sz w:val="24"/>
          <w:szCs w:val="21"/>
          <w:shd w:val="clear" w:color="auto" w:fill="4DA098"/>
        </w:rPr>
        <w:t>A.1.1 La Lista de Cuentas está alineada al Plan de Cuentas emitido por el Consejo Nacional de Armonización Contable (CONAC)</w:t>
      </w:r>
    </w:p>
    <w:p w:rsidR="00671B4B" w:rsidRDefault="00671B4B">
      <w:pPr>
        <w:rPr>
          <w:rFonts w:ascii="Arial" w:hAnsi="Arial" w:cs="Arial"/>
          <w:color w:val="FFFFFF"/>
          <w:sz w:val="24"/>
          <w:szCs w:val="21"/>
          <w:shd w:val="clear" w:color="auto" w:fill="4DA098"/>
        </w:rPr>
      </w:pPr>
      <w:r>
        <w:rPr>
          <w:rFonts w:ascii="Arial" w:hAnsi="Arial" w:cs="Arial"/>
          <w:color w:val="FFFFFF"/>
          <w:sz w:val="24"/>
          <w:szCs w:val="21"/>
          <w:shd w:val="clear" w:color="auto" w:fill="4DA098"/>
        </w:rPr>
        <w:br w:type="page"/>
      </w:r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533AB33C" wp14:editId="0DFAF964">
            <wp:simplePos x="0" y="0"/>
            <wp:positionH relativeFrom="margin">
              <wp:align>right</wp:align>
            </wp:positionH>
            <wp:positionV relativeFrom="paragraph">
              <wp:posOffset>234315</wp:posOffset>
            </wp:positionV>
            <wp:extent cx="9178158" cy="516255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8158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FFFFFF"/>
          <w:sz w:val="24"/>
          <w:szCs w:val="21"/>
          <w:shd w:val="clear" w:color="auto" w:fill="4DA098"/>
        </w:rPr>
        <w:br w:type="page"/>
      </w:r>
    </w:p>
    <w:p w:rsidR="00671B4B" w:rsidRDefault="00671B4B">
      <w:pPr>
        <w:rPr>
          <w:rFonts w:ascii="Arial" w:hAnsi="Arial" w:cs="Arial"/>
          <w:color w:val="FFFFFF"/>
          <w:sz w:val="24"/>
          <w:szCs w:val="21"/>
          <w:shd w:val="clear" w:color="auto" w:fill="4DA098"/>
        </w:rPr>
      </w:pPr>
      <w:r>
        <w:rPr>
          <w:noProof/>
          <w:lang w:eastAsia="es-ES"/>
        </w:rPr>
        <w:lastRenderedPageBreak/>
        <w:drawing>
          <wp:inline distT="0" distB="0" distL="0" distR="0" wp14:anchorId="474953F3" wp14:editId="632660D9">
            <wp:extent cx="8892540" cy="5001895"/>
            <wp:effectExtent l="0" t="0" r="381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FFFF"/>
          <w:sz w:val="24"/>
          <w:szCs w:val="21"/>
          <w:shd w:val="clear" w:color="auto" w:fill="4DA098"/>
        </w:rPr>
        <w:br w:type="page"/>
      </w:r>
    </w:p>
    <w:p w:rsidR="00671B4B" w:rsidRDefault="00671B4B">
      <w:pPr>
        <w:rPr>
          <w:rFonts w:ascii="Arial" w:hAnsi="Arial" w:cs="Arial"/>
          <w:color w:val="FFFFFF"/>
          <w:sz w:val="24"/>
          <w:szCs w:val="21"/>
          <w:shd w:val="clear" w:color="auto" w:fill="4DA098"/>
        </w:rPr>
      </w:pPr>
      <w:r>
        <w:rPr>
          <w:noProof/>
          <w:lang w:eastAsia="es-ES"/>
        </w:rPr>
        <w:lastRenderedPageBreak/>
        <w:drawing>
          <wp:inline distT="0" distB="0" distL="0" distR="0" wp14:anchorId="7335A7A0" wp14:editId="6C6C9A3C">
            <wp:extent cx="8892540" cy="5001895"/>
            <wp:effectExtent l="0" t="0" r="381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FFFF"/>
          <w:sz w:val="24"/>
          <w:szCs w:val="21"/>
          <w:shd w:val="clear" w:color="auto" w:fill="4DA098"/>
        </w:rPr>
        <w:br w:type="page"/>
      </w:r>
    </w:p>
    <w:p w:rsidR="00671B4B" w:rsidRDefault="00671B4B">
      <w:pPr>
        <w:rPr>
          <w:rFonts w:ascii="Arial" w:hAnsi="Arial" w:cs="Arial"/>
          <w:color w:val="FFFFFF"/>
          <w:sz w:val="24"/>
          <w:szCs w:val="21"/>
          <w:shd w:val="clear" w:color="auto" w:fill="4DA098"/>
        </w:rPr>
      </w:pPr>
      <w:r>
        <w:rPr>
          <w:rFonts w:ascii="Arial" w:hAnsi="Arial" w:cs="Arial"/>
          <w:color w:val="FFFFFF"/>
          <w:sz w:val="24"/>
          <w:szCs w:val="21"/>
          <w:shd w:val="clear" w:color="auto" w:fill="4DA098"/>
        </w:rPr>
        <w:lastRenderedPageBreak/>
        <w:br w:type="textWrapping" w:clear="all"/>
      </w:r>
      <w:r>
        <w:rPr>
          <w:noProof/>
          <w:lang w:eastAsia="es-ES"/>
        </w:rPr>
        <w:drawing>
          <wp:inline distT="0" distB="0" distL="0" distR="0" wp14:anchorId="36376E01" wp14:editId="0783E1E7">
            <wp:extent cx="8892540" cy="5001895"/>
            <wp:effectExtent l="0" t="0" r="381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D21" w:rsidRPr="00AA0F6B" w:rsidRDefault="00671B4B" w:rsidP="00AA0F6B">
      <w:r>
        <w:rPr>
          <w:noProof/>
          <w:lang w:eastAsia="es-ES"/>
        </w:rPr>
        <w:lastRenderedPageBreak/>
        <w:drawing>
          <wp:inline distT="0" distB="0" distL="0" distR="0" wp14:anchorId="0FFB6981" wp14:editId="1BA8BD32">
            <wp:extent cx="8892540" cy="5001895"/>
            <wp:effectExtent l="0" t="0" r="381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D21" w:rsidRPr="00AA0F6B" w:rsidSect="00AA0F6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AC" w:rsidRDefault="00E93BAC" w:rsidP="00AA0F6B">
      <w:pPr>
        <w:spacing w:after="0" w:line="240" w:lineRule="auto"/>
      </w:pPr>
      <w:r>
        <w:separator/>
      </w:r>
    </w:p>
  </w:endnote>
  <w:endnote w:type="continuationSeparator" w:id="0">
    <w:p w:rsidR="00E93BAC" w:rsidRDefault="00E93BAC" w:rsidP="00AA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AC" w:rsidRDefault="00E93BAC" w:rsidP="00AA0F6B">
      <w:pPr>
        <w:spacing w:after="0" w:line="240" w:lineRule="auto"/>
      </w:pPr>
      <w:r>
        <w:separator/>
      </w:r>
    </w:p>
  </w:footnote>
  <w:footnote w:type="continuationSeparator" w:id="0">
    <w:p w:rsidR="00E93BAC" w:rsidRDefault="00E93BAC" w:rsidP="00AA0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6B"/>
    <w:rsid w:val="00671B4B"/>
    <w:rsid w:val="00AA0F6B"/>
    <w:rsid w:val="00B5376D"/>
    <w:rsid w:val="00E93BAC"/>
    <w:rsid w:val="00E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29ED4-F65C-4110-9368-86422912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F6B"/>
  </w:style>
  <w:style w:type="paragraph" w:styleId="Piedepgina">
    <w:name w:val="footer"/>
    <w:basedOn w:val="Normal"/>
    <w:link w:val="PiedepginaCar"/>
    <w:uiPriority w:val="99"/>
    <w:unhideWhenUsed/>
    <w:rsid w:val="00AA0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Cuautla</dc:creator>
  <cp:keywords/>
  <dc:description/>
  <cp:lastModifiedBy>Tesoreria Cuautla</cp:lastModifiedBy>
  <cp:revision>1</cp:revision>
  <cp:lastPrinted>2019-01-31T16:10:00Z</cp:lastPrinted>
  <dcterms:created xsi:type="dcterms:W3CDTF">2019-01-31T15:35:00Z</dcterms:created>
  <dcterms:modified xsi:type="dcterms:W3CDTF">2019-01-31T16:10:00Z</dcterms:modified>
</cp:coreProperties>
</file>