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396B8281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F3105" w:rsidRPr="00307091">
        <w:rPr>
          <w:rStyle w:val="nfasis"/>
          <w:b/>
          <w:bCs/>
          <w:sz w:val="28"/>
          <w:szCs w:val="28"/>
          <w:highlight w:val="green"/>
          <w:u w:val="single"/>
        </w:rPr>
        <w:t>0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ENERO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>
        <w:rPr>
          <w:rStyle w:val="nfasis"/>
          <w:b/>
          <w:bCs/>
          <w:sz w:val="28"/>
          <w:szCs w:val="28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6BBE24BA" w:rsidR="00F83A7C" w:rsidRPr="00F83A7C" w:rsidRDefault="00B50385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3B526F9" w14:textId="73619C0E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73B50B12" w14:textId="77777777" w:rsidR="00307091" w:rsidRDefault="00307091" w:rsidP="001A3269">
            <w:pPr>
              <w:jc w:val="center"/>
            </w:pPr>
          </w:p>
          <w:p w14:paraId="3F766186" w14:textId="11A1FA46" w:rsidR="00307091" w:rsidRDefault="00B50385" w:rsidP="001A3269">
            <w:pPr>
              <w:jc w:val="center"/>
            </w:pPr>
            <w:r>
              <w:t>ROBO A CASA HABITACION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2CCA37CC" w:rsidR="00307091" w:rsidRDefault="00B50385" w:rsidP="001A3269">
            <w:pPr>
              <w:jc w:val="center"/>
            </w:pPr>
            <w:r>
              <w:t>1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0F7A8BD" w14:textId="77777777" w:rsidR="00307091" w:rsidRDefault="00B50385" w:rsidP="001A3269">
            <w:pPr>
              <w:jc w:val="center"/>
            </w:pPr>
            <w:r>
              <w:t>HALLAZGO DE RESTOS HUMANOS</w:t>
            </w:r>
          </w:p>
          <w:p w14:paraId="74FECBC7" w14:textId="6F1D81B2" w:rsidR="000229D4" w:rsidRDefault="000229D4" w:rsidP="001A3269">
            <w:pPr>
              <w:jc w:val="center"/>
            </w:pPr>
            <w:r>
              <w:t>DE PERSONA DESAPARECIDA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25E60892" w:rsidR="00B50385" w:rsidRDefault="00B50385" w:rsidP="001A3269">
            <w:pPr>
              <w:jc w:val="center"/>
            </w:pPr>
            <w:r>
              <w:t>1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5BA57B9F" w14:textId="701BEE4E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8C709D4" w14:textId="7A922C9B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3B36907" w14:textId="300A0C97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293CFF"/>
    <w:rsid w:val="002F3105"/>
    <w:rsid w:val="00307091"/>
    <w:rsid w:val="004A7A7C"/>
    <w:rsid w:val="006762E5"/>
    <w:rsid w:val="00690A91"/>
    <w:rsid w:val="00715536"/>
    <w:rsid w:val="00971678"/>
    <w:rsid w:val="00A00C65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18</cp:revision>
  <dcterms:created xsi:type="dcterms:W3CDTF">2022-10-01T00:57:00Z</dcterms:created>
  <dcterms:modified xsi:type="dcterms:W3CDTF">2024-02-19T16:50:00Z</dcterms:modified>
</cp:coreProperties>
</file>