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0ECC" w14:textId="65D5951C" w:rsidR="0015344B" w:rsidRDefault="00F16DB5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E723746" wp14:editId="6C0229F5">
            <wp:simplePos x="0" y="0"/>
            <wp:positionH relativeFrom="column">
              <wp:posOffset>-508635</wp:posOffset>
            </wp:positionH>
            <wp:positionV relativeFrom="paragraph">
              <wp:posOffset>-471170</wp:posOffset>
            </wp:positionV>
            <wp:extent cx="1583690" cy="924560"/>
            <wp:effectExtent l="0" t="0" r="0" b="8890"/>
            <wp:wrapNone/>
            <wp:docPr id="1436730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30543" name="Imagen 14367305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69504" behindDoc="1" locked="0" layoutInCell="1" allowOverlap="1" wp14:anchorId="31F22737" wp14:editId="402E64B9">
            <wp:simplePos x="0" y="0"/>
            <wp:positionH relativeFrom="column">
              <wp:posOffset>-1085850</wp:posOffset>
            </wp:positionH>
            <wp:positionV relativeFrom="paragraph">
              <wp:posOffset>-897890</wp:posOffset>
            </wp:positionV>
            <wp:extent cx="7835241" cy="744279"/>
            <wp:effectExtent l="0" t="0" r="0" b="0"/>
            <wp:wrapNone/>
            <wp:docPr id="11294269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>
                      <a:off x="0" y="0"/>
                      <a:ext cx="7835241" cy="74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F7B44" w14:textId="1A025077" w:rsidR="0015344B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2938C5FB" w14:textId="6F0DABD3" w:rsidR="0015344B" w:rsidRDefault="0015344B" w:rsidP="0015344B">
      <w:pPr>
        <w:pStyle w:val="Textoindependiente"/>
        <w:tabs>
          <w:tab w:val="left" w:pos="2145"/>
        </w:tabs>
        <w:rPr>
          <w:rFonts w:ascii="Times New Roman" w:eastAsia="Times New Roman" w:hAnsi="Times New Roman" w:cs="Times New Roman"/>
          <w:b/>
          <w:lang w:eastAsia="es-ES"/>
        </w:rPr>
      </w:pPr>
      <w:r>
        <w:rPr>
          <w:rFonts w:ascii="Times New Roman" w:eastAsia="Times New Roman" w:hAnsi="Times New Roman" w:cs="Times New Roman"/>
          <w:b/>
          <w:lang w:eastAsia="es-ES"/>
        </w:rPr>
        <w:tab/>
      </w:r>
    </w:p>
    <w:p w14:paraId="021005B4" w14:textId="77777777" w:rsidR="0015344B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3BB783DC" w14:textId="77777777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HACIENDA MUNICIPAL</w:t>
      </w:r>
    </w:p>
    <w:p w14:paraId="0A4A74FB" w14:textId="69F7A756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OFICIO: HM/0</w:t>
      </w:r>
      <w:r w:rsidR="00F16DB5">
        <w:rPr>
          <w:rFonts w:ascii="Times New Roman" w:eastAsia="Times New Roman" w:hAnsi="Times New Roman" w:cs="Times New Roman"/>
          <w:b/>
          <w:lang w:eastAsia="es-ES"/>
        </w:rPr>
        <w:t>75</w:t>
      </w:r>
      <w:r w:rsidRPr="00764EB5">
        <w:rPr>
          <w:rFonts w:ascii="Times New Roman" w:eastAsia="Times New Roman" w:hAnsi="Times New Roman" w:cs="Times New Roman"/>
          <w:b/>
          <w:lang w:eastAsia="es-ES"/>
        </w:rPr>
        <w:t>/202</w:t>
      </w:r>
      <w:r w:rsidR="00F16DB5">
        <w:rPr>
          <w:rFonts w:ascii="Times New Roman" w:eastAsia="Times New Roman" w:hAnsi="Times New Roman" w:cs="Times New Roman"/>
          <w:b/>
          <w:lang w:eastAsia="es-ES"/>
        </w:rPr>
        <w:t>5</w:t>
      </w:r>
    </w:p>
    <w:p w14:paraId="6576746F" w14:textId="77777777" w:rsidR="0015344B" w:rsidRDefault="0015344B" w:rsidP="0015344B">
      <w:pPr>
        <w:rPr>
          <w:b/>
        </w:rPr>
      </w:pPr>
    </w:p>
    <w:p w14:paraId="0C5DA975" w14:textId="77777777" w:rsidR="0015344B" w:rsidRDefault="0015344B" w:rsidP="0015344B">
      <w:pPr>
        <w:rPr>
          <w:b/>
        </w:rPr>
      </w:pPr>
    </w:p>
    <w:p w14:paraId="003AACE6" w14:textId="77777777" w:rsidR="0015344B" w:rsidRDefault="0015344B" w:rsidP="0015344B">
      <w:pPr>
        <w:rPr>
          <w:b/>
        </w:rPr>
      </w:pPr>
    </w:p>
    <w:p w14:paraId="66079A4A" w14:textId="77777777" w:rsidR="0015344B" w:rsidRDefault="0015344B" w:rsidP="0015344B">
      <w:pPr>
        <w:rPr>
          <w:b/>
        </w:rPr>
      </w:pPr>
      <w:r>
        <w:rPr>
          <w:b/>
        </w:rPr>
        <w:t>LIC. LILIANA VANESSA AZPEITIA SOLTERO</w:t>
      </w:r>
    </w:p>
    <w:p w14:paraId="4CB70591" w14:textId="77777777" w:rsidR="0015344B" w:rsidRDefault="0015344B" w:rsidP="0015344B">
      <w:pPr>
        <w:rPr>
          <w:b/>
        </w:rPr>
      </w:pPr>
      <w:r>
        <w:rPr>
          <w:b/>
        </w:rPr>
        <w:t>TITULAR DE TRANSPARENCIA</w:t>
      </w:r>
    </w:p>
    <w:p w14:paraId="245D5721" w14:textId="77777777" w:rsidR="0015344B" w:rsidRDefault="0015344B" w:rsidP="0015344B">
      <w:pPr>
        <w:rPr>
          <w:b/>
        </w:rPr>
      </w:pPr>
      <w:r>
        <w:rPr>
          <w:b/>
        </w:rPr>
        <w:t>PRESENTE</w:t>
      </w:r>
    </w:p>
    <w:p w14:paraId="2BE46375" w14:textId="77777777" w:rsidR="0015344B" w:rsidRDefault="0015344B" w:rsidP="0015344B">
      <w:pPr>
        <w:rPr>
          <w:b/>
        </w:rPr>
      </w:pPr>
    </w:p>
    <w:p w14:paraId="73C84A81" w14:textId="77777777" w:rsidR="0015344B" w:rsidRDefault="0015344B" w:rsidP="0015344B">
      <w:pPr>
        <w:rPr>
          <w:b/>
        </w:rPr>
      </w:pPr>
    </w:p>
    <w:p w14:paraId="65DF303F" w14:textId="77777777" w:rsidR="0015344B" w:rsidRDefault="0015344B" w:rsidP="0015344B">
      <w:pPr>
        <w:rPr>
          <w:b/>
        </w:rPr>
      </w:pPr>
    </w:p>
    <w:p w14:paraId="3E4AC49E" w14:textId="77777777" w:rsidR="0015344B" w:rsidRDefault="0015344B" w:rsidP="0015344B">
      <w:pPr>
        <w:rPr>
          <w:b/>
        </w:rPr>
      </w:pPr>
    </w:p>
    <w:p w14:paraId="5565B22C" w14:textId="1C2EB144" w:rsidR="0015344B" w:rsidRDefault="0015344B" w:rsidP="0015344B">
      <w:pPr>
        <w:jc w:val="both"/>
        <w:rPr>
          <w:rFonts w:ascii="Arial" w:hAnsi="Arial" w:cs="Arial"/>
          <w:bCs/>
        </w:rPr>
      </w:pPr>
      <w:r w:rsidRPr="00EF1433">
        <w:rPr>
          <w:rFonts w:ascii="Arial" w:hAnsi="Arial" w:cs="Arial"/>
          <w:bCs/>
        </w:rPr>
        <w:t xml:space="preserve">De conformidad a lo solicitado en el Art. 8 </w:t>
      </w:r>
      <w:r>
        <w:rPr>
          <w:rFonts w:ascii="Arial" w:hAnsi="Arial" w:cs="Arial"/>
          <w:bCs/>
        </w:rPr>
        <w:t>F</w:t>
      </w:r>
      <w:r w:rsidRPr="00EF1433">
        <w:rPr>
          <w:rFonts w:ascii="Arial" w:hAnsi="Arial" w:cs="Arial"/>
          <w:bCs/>
        </w:rPr>
        <w:t xml:space="preserve">racción V inciso h de la ley de transparencia y acceso a la información pública del estado de </w:t>
      </w:r>
      <w:r>
        <w:rPr>
          <w:rFonts w:ascii="Arial" w:hAnsi="Arial" w:cs="Arial"/>
          <w:bCs/>
        </w:rPr>
        <w:t>J</w:t>
      </w:r>
      <w:r w:rsidRPr="00EF1433">
        <w:rPr>
          <w:rFonts w:ascii="Arial" w:hAnsi="Arial" w:cs="Arial"/>
          <w:bCs/>
        </w:rPr>
        <w:t>alisco y sus municipios me permito infórmale que no existen jubilados ni pensionados en este H. Ayuntamiento de Cuautla, Jalisco por consiguiente no reciben ningún monto por este concepto</w:t>
      </w:r>
      <w:r>
        <w:rPr>
          <w:rFonts w:ascii="Arial" w:hAnsi="Arial" w:cs="Arial"/>
          <w:bCs/>
        </w:rPr>
        <w:t>.</w:t>
      </w:r>
    </w:p>
    <w:p w14:paraId="3971147B" w14:textId="3F63543C" w:rsidR="0015344B" w:rsidRDefault="0015344B" w:rsidP="0015344B">
      <w:pPr>
        <w:jc w:val="both"/>
        <w:rPr>
          <w:rFonts w:ascii="Arial" w:hAnsi="Arial" w:cs="Arial"/>
          <w:bCs/>
        </w:rPr>
      </w:pPr>
    </w:p>
    <w:p w14:paraId="422B8C00" w14:textId="63E7726E" w:rsidR="0015344B" w:rsidRDefault="0015344B" w:rsidP="0015344B">
      <w:pPr>
        <w:jc w:val="both"/>
        <w:rPr>
          <w:rFonts w:ascii="Arial" w:hAnsi="Arial" w:cs="Arial"/>
          <w:bCs/>
        </w:rPr>
      </w:pPr>
    </w:p>
    <w:p w14:paraId="1BA6A342" w14:textId="492C94E0" w:rsidR="0015344B" w:rsidRDefault="0015344B" w:rsidP="0015344B">
      <w:pPr>
        <w:jc w:val="both"/>
        <w:rPr>
          <w:rFonts w:ascii="Arial" w:hAnsi="Arial" w:cs="Arial"/>
          <w:bCs/>
        </w:rPr>
      </w:pPr>
    </w:p>
    <w:p w14:paraId="62D1EAD9" w14:textId="3B4944BE" w:rsidR="0015344B" w:rsidRPr="00EF1433" w:rsidRDefault="0015344B" w:rsidP="0015344B">
      <w:pPr>
        <w:jc w:val="both"/>
        <w:rPr>
          <w:rFonts w:ascii="Arial" w:hAnsi="Arial" w:cs="Arial"/>
          <w:bCs/>
        </w:rPr>
      </w:pPr>
      <w:r w:rsidRPr="008D112F">
        <w:rPr>
          <w:rFonts w:ascii="Arial" w:hAnsi="Arial" w:cs="Arial"/>
          <w:b/>
          <w:bCs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60E83" wp14:editId="7BCF15AD">
                <wp:simplePos x="0" y="0"/>
                <wp:positionH relativeFrom="column">
                  <wp:posOffset>-3810</wp:posOffset>
                </wp:positionH>
                <wp:positionV relativeFrom="paragraph">
                  <wp:posOffset>171450</wp:posOffset>
                </wp:positionV>
                <wp:extent cx="6062345" cy="1885950"/>
                <wp:effectExtent l="0" t="0" r="0" b="0"/>
                <wp:wrapNone/>
                <wp:docPr id="1956871170" name="Rectángulo 195687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38936" w14:textId="77777777" w:rsidR="0015344B" w:rsidRPr="008D112F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ATENTAMENTE</w:t>
                            </w:r>
                          </w:p>
                          <w:p w14:paraId="5773A0CD" w14:textId="463570B5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Cuautla, Jalisco a </w:t>
                            </w:r>
                            <w:r w:rsidR="00F16DB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16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días del mes de </w:t>
                            </w:r>
                            <w:r w:rsidR="00F16DB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mayo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del 202</w:t>
                            </w:r>
                            <w:r w:rsidR="00F16DB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09ECBD8E" w14:textId="77777777" w:rsidR="0015344B" w:rsidRPr="00352B6C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“2024, Año del Bicentenario del Nacimiento del Federalismo Mexicano, </w:t>
                            </w:r>
                          </w:p>
                          <w:p w14:paraId="5A30A556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así como de la Libertad y Soberanía de los Estados”</w:t>
                            </w:r>
                          </w:p>
                          <w:p w14:paraId="1743A94A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9C23595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A8E435C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EBAFD08" w14:textId="77777777" w:rsidR="0015344B" w:rsidRPr="000F44BE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68A0939" w14:textId="77777777" w:rsidR="0015344B" w:rsidRPr="00352B6C" w:rsidRDefault="0015344B" w:rsidP="0015344B">
                            <w:pPr>
                              <w:pStyle w:val="Sinespaciad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890D070" w14:textId="77777777" w:rsidR="0015344B" w:rsidRPr="008D112F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____________________________________</w:t>
                            </w:r>
                          </w:p>
                          <w:p w14:paraId="56990E8F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Lic. José Antonio Guerra Cibrián</w:t>
                            </w:r>
                          </w:p>
                          <w:p w14:paraId="48D074CA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Encargado de Hacienda Pública Municipal</w:t>
                            </w:r>
                          </w:p>
                          <w:p w14:paraId="001D585B" w14:textId="77777777" w:rsidR="0015344B" w:rsidRPr="008B6AA0" w:rsidRDefault="0015344B" w:rsidP="0015344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60E83" id="Rectángulo 1956871170" o:spid="_x0000_s1026" style="position:absolute;left:0;text-align:left;margin-left:-.3pt;margin-top:13.5pt;width:477.3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" filled="f" stroked="f" strokeweight="1pt">
                <v:textbox>
                  <w:txbxContent>
                    <w:p w14:paraId="3BC38936" w14:textId="77777777" w:rsidR="0015344B" w:rsidRPr="008D112F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ATENTAMENTE</w:t>
                      </w:r>
                    </w:p>
                    <w:p w14:paraId="5773A0CD" w14:textId="463570B5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Cuautla, Jalisco a </w:t>
                      </w:r>
                      <w:r w:rsidR="00F16DB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16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días del mes de </w:t>
                      </w:r>
                      <w:r w:rsidR="00F16DB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mayo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del 202</w:t>
                      </w:r>
                      <w:r w:rsidR="00F16DB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09ECBD8E" w14:textId="77777777" w:rsidR="0015344B" w:rsidRPr="00352B6C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“2024, Año del Bicentenario del Nacimiento del Federalismo Mexicano, </w:t>
                      </w:r>
                    </w:p>
                    <w:p w14:paraId="5A30A556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así como de la Libertad y Soberanía de los Estados”</w:t>
                      </w:r>
                    </w:p>
                    <w:p w14:paraId="1743A94A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9C23595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A8E435C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EBAFD08" w14:textId="77777777" w:rsidR="0015344B" w:rsidRPr="000F44BE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68A0939" w14:textId="77777777" w:rsidR="0015344B" w:rsidRPr="00352B6C" w:rsidRDefault="0015344B" w:rsidP="0015344B">
                      <w:pPr>
                        <w:pStyle w:val="Sinespaciad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890D070" w14:textId="77777777" w:rsidR="0015344B" w:rsidRPr="008D112F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color w:val="000000" w:themeColor="text1"/>
                        </w:rPr>
                        <w:t>____________________________________</w:t>
                      </w:r>
                    </w:p>
                    <w:p w14:paraId="56990E8F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Lic. José Antonio Guerra Cibrián</w:t>
                      </w:r>
                    </w:p>
                    <w:p w14:paraId="48D074CA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Encargado de Hacienda Pública Municipal</w:t>
                      </w:r>
                    </w:p>
                    <w:p w14:paraId="001D585B" w14:textId="77777777" w:rsidR="0015344B" w:rsidRPr="008B6AA0" w:rsidRDefault="0015344B" w:rsidP="0015344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2B78CD" w14:textId="4DE84213" w:rsidR="0015344B" w:rsidRPr="00EA599D" w:rsidRDefault="0015344B" w:rsidP="0015344B">
      <w:pPr>
        <w:spacing w:after="160" w:line="259" w:lineRule="auto"/>
        <w:rPr>
          <w:sz w:val="26"/>
          <w:szCs w:val="26"/>
        </w:rPr>
      </w:pPr>
    </w:p>
    <w:p w14:paraId="388F813D" w14:textId="7B2D9A4E" w:rsidR="00A829DC" w:rsidRDefault="00F16DB5">
      <w:r w:rsidRPr="009A775E">
        <w:rPr>
          <w:noProof/>
        </w:rPr>
        <w:drawing>
          <wp:anchor distT="0" distB="0" distL="114300" distR="114300" simplePos="0" relativeHeight="251675648" behindDoc="1" locked="0" layoutInCell="1" allowOverlap="1" wp14:anchorId="1F85967A" wp14:editId="0CA4779B">
            <wp:simplePos x="0" y="0"/>
            <wp:positionH relativeFrom="column">
              <wp:posOffset>-504825</wp:posOffset>
            </wp:positionH>
            <wp:positionV relativeFrom="paragraph">
              <wp:posOffset>2809875</wp:posOffset>
            </wp:positionV>
            <wp:extent cx="2642300" cy="1116419"/>
            <wp:effectExtent l="0" t="0" r="5715" b="0"/>
            <wp:wrapNone/>
            <wp:docPr id="153939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947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5742" b="55024" l="4756" r="39800">
                                  <a14:foregroundMark x1="4881" y1="11483" x2="6758" y2="10048"/>
                                  <a14:foregroundMark x1="9637" y1="10526" x2="20526" y2="7656"/>
                                  <a14:foregroundMark x1="20526" y1="7656" x2="22028" y2="7656"/>
                                  <a14:foregroundMark x1="6133" y1="26794" x2="15895" y2="28230"/>
                                  <a14:foregroundMark x1="15895" y1="28230" x2="24406" y2="27273"/>
                                  <a14:foregroundMark x1="24406" y1="27273" x2="26283" y2="28230"/>
                                  <a14:foregroundMark x1="6258" y1="52632" x2="28786" y2="47368"/>
                                  <a14:foregroundMark x1="28786" y1="47368" x2="37922" y2="52153"/>
                                  <a14:foregroundMark x1="37922" y1="52153" x2="39800" y2="49761"/>
                                  <a14:foregroundMark x1="27660" y1="25837" x2="27660" y2="25837"/>
                                  <a14:foregroundMark x1="9512" y1="50718" x2="14018" y2="51675"/>
                                  <a14:foregroundMark x1="6758" y1="8134" x2="10138" y2="8612"/>
                                  <a14:foregroundMark x1="15269" y1="8612" x2="17772" y2="6699"/>
                                  <a14:foregroundMark x1="19274" y1="8612" x2="22153" y2="8612"/>
                                  <a14:foregroundMark x1="9887" y1="29665" x2="17522" y2="26794"/>
                                  <a14:foregroundMark x1="17522" y1="26794" x2="27284" y2="282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" r="59453" b="38484"/>
                    <a:stretch/>
                  </pic:blipFill>
                  <pic:spPr bwMode="auto">
                    <a:xfrm>
                      <a:off x="0" y="0"/>
                      <a:ext cx="26423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73600" behindDoc="1" locked="0" layoutInCell="1" allowOverlap="1" wp14:anchorId="7B575E0F" wp14:editId="4461D520">
            <wp:simplePos x="0" y="0"/>
            <wp:positionH relativeFrom="column">
              <wp:posOffset>-1076325</wp:posOffset>
            </wp:positionH>
            <wp:positionV relativeFrom="paragraph">
              <wp:posOffset>3714750</wp:posOffset>
            </wp:positionV>
            <wp:extent cx="7834630" cy="744220"/>
            <wp:effectExtent l="0" t="0" r="0" b="0"/>
            <wp:wrapNone/>
            <wp:docPr id="1538393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 flipV="1"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BF12FF"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1B2A1221" wp14:editId="4CA86AD0">
            <wp:simplePos x="0" y="0"/>
            <wp:positionH relativeFrom="column">
              <wp:posOffset>3990975</wp:posOffset>
            </wp:positionH>
            <wp:positionV relativeFrom="paragraph">
              <wp:posOffset>361950</wp:posOffset>
            </wp:positionV>
            <wp:extent cx="1397000" cy="1371600"/>
            <wp:effectExtent l="0" t="0" r="0" b="0"/>
            <wp:wrapNone/>
            <wp:docPr id="2808986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898637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704" b="96759" l="3182" r="96364">
                                  <a14:foregroundMark x1="35909" y1="23148" x2="22045" y2="48611"/>
                                  <a14:foregroundMark x1="29545" y1="14815" x2="13864" y2="43056"/>
                                  <a14:foregroundMark x1="27045" y1="12269" x2="3864" y2="40046"/>
                                  <a14:foregroundMark x1="3864" y1="40046" x2="13636" y2="75463"/>
                                  <a14:foregroundMark x1="13636" y1="75463" x2="45682" y2="92593"/>
                                  <a14:foregroundMark x1="45682" y1="92593" x2="81591" y2="86806"/>
                                  <a14:foregroundMark x1="81591" y1="86806" x2="95227" y2="52083"/>
                                  <a14:foregroundMark x1="95227" y1="52083" x2="70227" y2="22222"/>
                                  <a14:foregroundMark x1="70227" y1="22222" x2="30000" y2="7176"/>
                                  <a14:foregroundMark x1="30000" y1="7176" x2="65227" y2="3704"/>
                                  <a14:foregroundMark x1="65227" y1="3704" x2="70455" y2="9028"/>
                                  <a14:foregroundMark x1="92500" y1="38426" x2="92500" y2="38426"/>
                                  <a14:foregroundMark x1="95000" y1="40972" x2="95000" y2="40972"/>
                                  <a14:foregroundMark x1="54091" y1="10185" x2="54091" y2="10185"/>
                                  <a14:foregroundMark x1="52955" y1="13426" x2="52955" y2="13426"/>
                                  <a14:foregroundMark x1="51591" y1="10880" x2="51591" y2="10880"/>
                                  <a14:foregroundMark x1="54091" y1="10880" x2="54091" y2="10880"/>
                                  <a14:foregroundMark x1="53409" y1="11574" x2="53409" y2="11574"/>
                                  <a14:foregroundMark x1="53409" y1="11574" x2="53409" y2="13426"/>
                                  <a14:foregroundMark x1="44091" y1="18056" x2="45227" y2="21065"/>
                                  <a14:foregroundMark x1="41591" y1="15972" x2="37045" y2="22454"/>
                                  <a14:foregroundMark x1="37045" y1="19213" x2="30909" y2="19213"/>
                                  <a14:foregroundMark x1="45227" y1="15278" x2="37045" y2="19907"/>
                                  <a14:foregroundMark x1="51591" y1="19907" x2="37727" y2="20602"/>
                                  <a14:foregroundMark x1="47727" y1="19213" x2="35909" y2="26389"/>
                                  <a14:foregroundMark x1="34091" y1="26852" x2="25227" y2="39120"/>
                                  <a14:foregroundMark x1="28864" y1="28241" x2="29545" y2="40972"/>
                                  <a14:foregroundMark x1="30227" y1="26389" x2="26364" y2="34722"/>
                                  <a14:foregroundMark x1="39091" y1="30787" x2="35227" y2="35880"/>
                                  <a14:foregroundMark x1="25227" y1="43056" x2="34091" y2="65972"/>
                                  <a14:foregroundMark x1="8182" y1="39815" x2="8182" y2="39815"/>
                                  <a14:foregroundMark x1="43409" y1="40972" x2="43409" y2="40972"/>
                                  <a14:foregroundMark x1="35227" y1="90509" x2="35227" y2="90509"/>
                                  <a14:foregroundMark x1="49773" y1="94213" x2="49773" y2="94213"/>
                                  <a14:foregroundMark x1="50909" y1="95602" x2="50909" y2="95602"/>
                                  <a14:foregroundMark x1="18182" y1="17361" x2="18182" y2="17361"/>
                                  <a14:foregroundMark x1="15682" y1="17361" x2="15682" y2="17361"/>
                                  <a14:foregroundMark x1="10682" y1="23148" x2="10682" y2="23148"/>
                                  <a14:foregroundMark x1="8864" y1="28935" x2="8864" y2="28935"/>
                                  <a14:foregroundMark x1="6364" y1="33333" x2="6364" y2="33333"/>
                                  <a14:foregroundMark x1="3182" y1="50000" x2="3182" y2="50000"/>
                                  <a14:foregroundMark x1="9545" y1="71065" x2="9545" y2="71065"/>
                                  <a14:foregroundMark x1="11364" y1="75694" x2="11364" y2="75694"/>
                                  <a14:foregroundMark x1="13864" y1="79398" x2="13864" y2="79398"/>
                                  <a14:foregroundMark x1="16364" y1="84028" x2="16364" y2="84028"/>
                                  <a14:foregroundMark x1="22727" y1="90509" x2="22727" y2="90509"/>
                                  <a14:foregroundMark x1="25909" y1="91667" x2="25909" y2="91667"/>
                                  <a14:foregroundMark x1="27045" y1="93056" x2="27045" y2="93056"/>
                                  <a14:foregroundMark x1="32727" y1="95602" x2="32727" y2="95602"/>
                                  <a14:foregroundMark x1="96364" y1="44907" x2="96364" y2="44907"/>
                                  <a14:foregroundMark x1="65455" y1="96759" x2="65455" y2="96759"/>
                                  <a14:foregroundMark x1="90682" y1="78935" x2="90682" y2="78935"/>
                                  <a14:foregroundMark x1="78636" y1="90972" x2="78636" y2="90972"/>
                                  <a14:backgroundMark x1="13241" y1="42729" x2="13182" y2="43056"/>
                                  <a14:backgroundMark x1="15069" y1="32673" x2="15010" y2="33000"/>
                                  <a14:backgroundMark x1="23988" y1="34208" x2="23667" y2="333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D536C3">
        <w:rPr>
          <w:noProof/>
        </w:rPr>
        <w:drawing>
          <wp:anchor distT="0" distB="0" distL="114300" distR="114300" simplePos="0" relativeHeight="251665408" behindDoc="1" locked="0" layoutInCell="1" allowOverlap="1" wp14:anchorId="4B08D2AB" wp14:editId="21AC5CCE">
            <wp:simplePos x="0" y="0"/>
            <wp:positionH relativeFrom="column">
              <wp:posOffset>2586990</wp:posOffset>
            </wp:positionH>
            <wp:positionV relativeFrom="paragraph">
              <wp:posOffset>512445</wp:posOffset>
            </wp:positionV>
            <wp:extent cx="1057275" cy="611350"/>
            <wp:effectExtent l="0" t="0" r="0" b="0"/>
            <wp:wrapNone/>
            <wp:docPr id="2038512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512327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412" b="89412" l="9524" r="97959">
                                  <a14:foregroundMark x1="28571" y1="18824" x2="28571" y2="18824"/>
                                  <a14:foregroundMark x1="18367" y1="40000" x2="18367" y2="40000"/>
                                  <a14:foregroundMark x1="18367" y1="44706" x2="18367" y2="44706"/>
                                  <a14:foregroundMark x1="17007" y1="50588" x2="17007" y2="50588"/>
                                  <a14:foregroundMark x1="16327" y1="60000" x2="16327" y2="60000"/>
                                  <a14:foregroundMark x1="19728" y1="87059" x2="19728" y2="87059"/>
                                  <a14:foregroundMark x1="25850" y1="88235" x2="25850" y2="88235"/>
                                  <a14:foregroundMark x1="34014" y1="43529" x2="34014" y2="43529"/>
                                  <a14:foregroundMark x1="36054" y1="45882" x2="36054" y2="45882"/>
                                  <a14:foregroundMark x1="36054" y1="37647" x2="36054" y2="37647"/>
                                  <a14:foregroundMark x1="36054" y1="25882" x2="36054" y2="25882"/>
                                  <a14:foregroundMark x1="72789" y1="56471" x2="72789" y2="56471"/>
                                  <a14:foregroundMark x1="65306" y1="51765" x2="65306" y2="51765"/>
                                  <a14:foregroundMark x1="58503" y1="49412" x2="58503" y2="49412"/>
                                  <a14:foregroundMark x1="53061" y1="47059" x2="53061" y2="47059"/>
                                  <a14:foregroundMark x1="80952" y1="60000" x2="80952" y2="60000"/>
                                  <a14:foregroundMark x1="91837" y1="65882" x2="91837" y2="65882"/>
                                  <a14:foregroundMark x1="94558" y1="85882" x2="94558" y2="85882"/>
                                  <a14:foregroundMark x1="97959" y1="85882" x2="97959" y2="85882"/>
                                  <a14:foregroundMark x1="19728" y1="87059" x2="19728" y2="8705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29DC" w:rsidSect="00694B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4B"/>
    <w:rsid w:val="0015344B"/>
    <w:rsid w:val="002D65E4"/>
    <w:rsid w:val="004622F7"/>
    <w:rsid w:val="00694B22"/>
    <w:rsid w:val="007331E8"/>
    <w:rsid w:val="00A829DC"/>
    <w:rsid w:val="00F1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529C"/>
  <w15:chartTrackingRefBased/>
  <w15:docId w15:val="{6073070A-28A5-4ABD-9099-20939D69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5344B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344B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394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Municipal</dc:creator>
  <cp:keywords/>
  <dc:description/>
  <cp:lastModifiedBy>Ayuntamiento Municipal</cp:lastModifiedBy>
  <cp:revision>3</cp:revision>
  <dcterms:created xsi:type="dcterms:W3CDTF">2024-04-04T15:58:00Z</dcterms:created>
  <dcterms:modified xsi:type="dcterms:W3CDTF">2025-05-16T20:23:00Z</dcterms:modified>
</cp:coreProperties>
</file>