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23" w:rsidRPr="006E218E" w:rsidRDefault="000F4F23" w:rsidP="000F4F23">
      <w:pPr>
        <w:jc w:val="center"/>
        <w:rPr>
          <w:rFonts w:ascii="Arial" w:hAnsi="Arial" w:cs="Arial"/>
          <w:b/>
          <w:sz w:val="72"/>
          <w:szCs w:val="72"/>
        </w:rPr>
      </w:pPr>
    </w:p>
    <w:p w:rsidR="000F4F23" w:rsidRPr="006E218E" w:rsidRDefault="000F4F23" w:rsidP="000F4F23">
      <w:pPr>
        <w:jc w:val="center"/>
        <w:rPr>
          <w:rFonts w:ascii="Arial" w:hAnsi="Arial" w:cs="Arial"/>
          <w:b/>
          <w:sz w:val="72"/>
          <w:szCs w:val="72"/>
        </w:rPr>
      </w:pPr>
    </w:p>
    <w:p w:rsidR="000F4F23" w:rsidRDefault="000F4F23" w:rsidP="000F4F23">
      <w:pPr>
        <w:jc w:val="center"/>
        <w:rPr>
          <w:rFonts w:ascii="Arial" w:hAnsi="Arial" w:cs="Arial"/>
          <w:b/>
          <w:sz w:val="72"/>
          <w:szCs w:val="72"/>
        </w:rPr>
      </w:pPr>
    </w:p>
    <w:p w:rsidR="00B24B03" w:rsidRPr="006E218E" w:rsidRDefault="00B24B03" w:rsidP="000F4F23">
      <w:pPr>
        <w:jc w:val="center"/>
        <w:rPr>
          <w:rFonts w:ascii="Arial" w:hAnsi="Arial" w:cs="Arial"/>
          <w:b/>
          <w:sz w:val="72"/>
          <w:szCs w:val="72"/>
        </w:rPr>
      </w:pPr>
    </w:p>
    <w:p w:rsidR="000F4F23" w:rsidRPr="006E218E" w:rsidRDefault="000F4F23" w:rsidP="000F4F23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6E218E">
        <w:rPr>
          <w:rFonts w:ascii="Arial" w:hAnsi="Arial" w:cs="Arial"/>
          <w:b/>
          <w:sz w:val="72"/>
          <w:szCs w:val="72"/>
          <w:u w:val="single"/>
        </w:rPr>
        <w:t>Manual de Organización</w:t>
      </w:r>
    </w:p>
    <w:p w:rsidR="000F4F23" w:rsidRPr="006E218E" w:rsidRDefault="006E218E" w:rsidP="000F4F23">
      <w:pPr>
        <w:jc w:val="center"/>
        <w:rPr>
          <w:rFonts w:ascii="Arial" w:hAnsi="Arial" w:cs="Arial"/>
          <w:sz w:val="44"/>
        </w:rPr>
      </w:pPr>
      <w:r w:rsidRPr="006E218E">
        <w:rPr>
          <w:rFonts w:ascii="Arial" w:hAnsi="Arial" w:cs="Arial"/>
          <w:sz w:val="44"/>
        </w:rPr>
        <w:t>Dirección de Arte, Cultura y Turismo</w:t>
      </w:r>
    </w:p>
    <w:p w:rsidR="006E218E" w:rsidRPr="006E218E" w:rsidRDefault="006E218E" w:rsidP="000F4F23">
      <w:pPr>
        <w:jc w:val="center"/>
        <w:rPr>
          <w:rFonts w:ascii="Arial" w:hAnsi="Arial" w:cs="Arial"/>
          <w:b/>
          <w:sz w:val="56"/>
          <w:szCs w:val="72"/>
        </w:rPr>
      </w:pPr>
      <w:r w:rsidRPr="006E218E">
        <w:rPr>
          <w:rFonts w:ascii="Arial" w:hAnsi="Arial" w:cs="Arial"/>
          <w:sz w:val="44"/>
        </w:rPr>
        <w:t>H. Ayuntamiento Constitucional de Cuautla, Administración 2021-2024</w:t>
      </w:r>
    </w:p>
    <w:p w:rsidR="000F4F23" w:rsidRPr="006E218E" w:rsidRDefault="000F4F23" w:rsidP="000F4F23">
      <w:pPr>
        <w:rPr>
          <w:rFonts w:ascii="Arial" w:hAnsi="Arial" w:cs="Arial"/>
        </w:rPr>
      </w:pPr>
    </w:p>
    <w:p w:rsidR="000F4F23" w:rsidRPr="006E218E" w:rsidRDefault="000F4F23" w:rsidP="000F4F23">
      <w:pPr>
        <w:rPr>
          <w:rFonts w:ascii="Arial" w:hAnsi="Arial" w:cs="Arial"/>
        </w:rPr>
      </w:pPr>
    </w:p>
    <w:p w:rsidR="000F4F23" w:rsidRPr="006E218E" w:rsidRDefault="000F4F23" w:rsidP="000F4F23">
      <w:pPr>
        <w:rPr>
          <w:rFonts w:ascii="Arial" w:hAnsi="Arial" w:cs="Arial"/>
        </w:rPr>
      </w:pPr>
    </w:p>
    <w:p w:rsidR="000F4F23" w:rsidRPr="006E218E" w:rsidRDefault="000F4F23" w:rsidP="000F4F23">
      <w:pPr>
        <w:rPr>
          <w:rFonts w:ascii="Arial" w:hAnsi="Arial" w:cs="Arial"/>
        </w:rPr>
      </w:pPr>
    </w:p>
    <w:p w:rsidR="000F4F23" w:rsidRPr="006E218E" w:rsidRDefault="000F4F23" w:rsidP="000F4F23">
      <w:pPr>
        <w:rPr>
          <w:rFonts w:ascii="Arial" w:hAnsi="Arial" w:cs="Arial"/>
        </w:rPr>
      </w:pPr>
    </w:p>
    <w:p w:rsidR="000F4F23" w:rsidRPr="006E218E" w:rsidRDefault="000F4F23" w:rsidP="000F4F23">
      <w:pPr>
        <w:rPr>
          <w:rFonts w:ascii="Arial" w:hAnsi="Arial" w:cs="Arial"/>
        </w:rPr>
      </w:pPr>
    </w:p>
    <w:p w:rsidR="000F4F23" w:rsidRPr="006E218E" w:rsidRDefault="000F4F23" w:rsidP="000F4F23">
      <w:pPr>
        <w:rPr>
          <w:rFonts w:ascii="Arial" w:hAnsi="Arial" w:cs="Arial"/>
        </w:rPr>
      </w:pPr>
    </w:p>
    <w:p w:rsidR="000F4F23" w:rsidRPr="006E218E" w:rsidRDefault="000F4F23" w:rsidP="000F4F23">
      <w:pPr>
        <w:rPr>
          <w:rFonts w:ascii="Arial" w:hAnsi="Arial" w:cs="Arial"/>
        </w:rPr>
      </w:pPr>
    </w:p>
    <w:sdt>
      <w:sdtPr>
        <w:rPr>
          <w:lang w:val="es-ES"/>
        </w:rPr>
        <w:id w:val="-202808864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100EDD" w:rsidRPr="00100EDD" w:rsidRDefault="00100EDD">
          <w:pPr>
            <w:pStyle w:val="TtulodeTDC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color w:val="auto"/>
              <w:lang w:val="es-ES"/>
            </w:rPr>
            <w:t>Indicie</w:t>
          </w:r>
        </w:p>
        <w:p w:rsidR="00100EDD" w:rsidRPr="00100EDD" w:rsidRDefault="00100EDD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lang w:eastAsia="es-MX"/>
            </w:rPr>
          </w:pPr>
          <w:r w:rsidRPr="00100EDD">
            <w:rPr>
              <w:rFonts w:ascii="Arial" w:hAnsi="Arial" w:cs="Arial"/>
              <w:b/>
              <w:bCs/>
              <w:lang w:val="es-ES"/>
            </w:rPr>
            <w:fldChar w:fldCharType="begin"/>
          </w:r>
          <w:r w:rsidRPr="00100EDD">
            <w:rPr>
              <w:rFonts w:ascii="Arial" w:hAnsi="Arial" w:cs="Arial"/>
              <w:b/>
              <w:bCs/>
              <w:lang w:val="es-ES"/>
            </w:rPr>
            <w:instrText xml:space="preserve"> TOC \o "1-3" \h \z \u </w:instrText>
          </w:r>
          <w:r w:rsidRPr="00100EDD">
            <w:rPr>
              <w:rFonts w:ascii="Arial" w:hAnsi="Arial" w:cs="Arial"/>
              <w:b/>
              <w:bCs/>
              <w:lang w:val="es-ES"/>
            </w:rPr>
            <w:fldChar w:fldCharType="separate"/>
          </w:r>
          <w:hyperlink w:anchor="_Toc90378243" w:history="1">
            <w:r w:rsidRPr="00100EDD">
              <w:rPr>
                <w:rStyle w:val="Hipervnculo"/>
                <w:rFonts w:ascii="Arial" w:hAnsi="Arial" w:cs="Arial"/>
                <w:noProof/>
              </w:rPr>
              <w:t>Introducción:</w:t>
            </w:r>
            <w:r w:rsidRPr="00100EDD">
              <w:rPr>
                <w:rFonts w:ascii="Arial" w:hAnsi="Arial" w:cs="Arial"/>
                <w:noProof/>
                <w:webHidden/>
              </w:rPr>
              <w:tab/>
            </w:r>
            <w:r w:rsidRPr="00100ED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00EDD">
              <w:rPr>
                <w:rFonts w:ascii="Arial" w:hAnsi="Arial" w:cs="Arial"/>
                <w:noProof/>
                <w:webHidden/>
              </w:rPr>
              <w:instrText xml:space="preserve"> PAGEREF _Toc90378243 \h </w:instrText>
            </w:r>
            <w:r w:rsidRPr="00100EDD">
              <w:rPr>
                <w:rFonts w:ascii="Arial" w:hAnsi="Arial" w:cs="Arial"/>
                <w:noProof/>
                <w:webHidden/>
              </w:rPr>
            </w:r>
            <w:r w:rsidRPr="00100ED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00EDD">
              <w:rPr>
                <w:rFonts w:ascii="Arial" w:hAnsi="Arial" w:cs="Arial"/>
                <w:noProof/>
                <w:webHidden/>
              </w:rPr>
              <w:t>3</w:t>
            </w:r>
            <w:r w:rsidRPr="00100ED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00EDD" w:rsidRPr="00100EDD" w:rsidRDefault="00100EDD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lang w:eastAsia="es-MX"/>
            </w:rPr>
          </w:pPr>
          <w:hyperlink w:anchor="_Toc90378244" w:history="1">
            <w:r w:rsidRPr="00100EDD">
              <w:rPr>
                <w:rStyle w:val="Hipervnculo"/>
                <w:rFonts w:ascii="Arial" w:hAnsi="Arial" w:cs="Arial"/>
                <w:noProof/>
              </w:rPr>
              <w:t>Misión:</w:t>
            </w:r>
            <w:r w:rsidRPr="00100EDD">
              <w:rPr>
                <w:rFonts w:ascii="Arial" w:hAnsi="Arial" w:cs="Arial"/>
                <w:noProof/>
                <w:webHidden/>
              </w:rPr>
              <w:tab/>
            </w:r>
            <w:r w:rsidRPr="00100ED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00EDD">
              <w:rPr>
                <w:rFonts w:ascii="Arial" w:hAnsi="Arial" w:cs="Arial"/>
                <w:noProof/>
                <w:webHidden/>
              </w:rPr>
              <w:instrText xml:space="preserve"> PAGEREF _Toc90378244 \h </w:instrText>
            </w:r>
            <w:r w:rsidRPr="00100EDD">
              <w:rPr>
                <w:rFonts w:ascii="Arial" w:hAnsi="Arial" w:cs="Arial"/>
                <w:noProof/>
                <w:webHidden/>
              </w:rPr>
            </w:r>
            <w:r w:rsidRPr="00100ED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00EDD">
              <w:rPr>
                <w:rFonts w:ascii="Arial" w:hAnsi="Arial" w:cs="Arial"/>
                <w:noProof/>
                <w:webHidden/>
              </w:rPr>
              <w:t>3</w:t>
            </w:r>
            <w:r w:rsidRPr="00100ED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00EDD" w:rsidRPr="00100EDD" w:rsidRDefault="00100EDD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lang w:eastAsia="es-MX"/>
            </w:rPr>
          </w:pPr>
          <w:hyperlink w:anchor="_Toc90378245" w:history="1">
            <w:r w:rsidRPr="00100EDD">
              <w:rPr>
                <w:rStyle w:val="Hipervnculo"/>
                <w:rFonts w:ascii="Arial" w:hAnsi="Arial" w:cs="Arial"/>
                <w:noProof/>
              </w:rPr>
              <w:t>Visión:</w:t>
            </w:r>
            <w:r w:rsidRPr="00100EDD">
              <w:rPr>
                <w:rFonts w:ascii="Arial" w:hAnsi="Arial" w:cs="Arial"/>
                <w:noProof/>
                <w:webHidden/>
              </w:rPr>
              <w:tab/>
            </w:r>
            <w:r w:rsidRPr="00100ED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00EDD">
              <w:rPr>
                <w:rFonts w:ascii="Arial" w:hAnsi="Arial" w:cs="Arial"/>
                <w:noProof/>
                <w:webHidden/>
              </w:rPr>
              <w:instrText xml:space="preserve"> PAGEREF _Toc90378245 \h </w:instrText>
            </w:r>
            <w:r w:rsidRPr="00100EDD">
              <w:rPr>
                <w:rFonts w:ascii="Arial" w:hAnsi="Arial" w:cs="Arial"/>
                <w:noProof/>
                <w:webHidden/>
              </w:rPr>
            </w:r>
            <w:r w:rsidRPr="00100ED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00EDD">
              <w:rPr>
                <w:rFonts w:ascii="Arial" w:hAnsi="Arial" w:cs="Arial"/>
                <w:noProof/>
                <w:webHidden/>
              </w:rPr>
              <w:t>3</w:t>
            </w:r>
            <w:r w:rsidRPr="00100ED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00EDD" w:rsidRPr="00100EDD" w:rsidRDefault="00100EDD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lang w:eastAsia="es-MX"/>
            </w:rPr>
          </w:pPr>
          <w:hyperlink w:anchor="_Toc90378246" w:history="1">
            <w:r w:rsidRPr="00100EDD">
              <w:rPr>
                <w:rStyle w:val="Hipervnculo"/>
                <w:rFonts w:ascii="Arial" w:hAnsi="Arial" w:cs="Arial"/>
                <w:noProof/>
              </w:rPr>
              <w:t>Objetivo:</w:t>
            </w:r>
            <w:r w:rsidRPr="00100EDD">
              <w:rPr>
                <w:rFonts w:ascii="Arial" w:hAnsi="Arial" w:cs="Arial"/>
                <w:noProof/>
                <w:webHidden/>
              </w:rPr>
              <w:tab/>
            </w:r>
            <w:r w:rsidRPr="00100ED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00EDD">
              <w:rPr>
                <w:rFonts w:ascii="Arial" w:hAnsi="Arial" w:cs="Arial"/>
                <w:noProof/>
                <w:webHidden/>
              </w:rPr>
              <w:instrText xml:space="preserve"> PAGEREF _Toc90378246 \h </w:instrText>
            </w:r>
            <w:r w:rsidRPr="00100EDD">
              <w:rPr>
                <w:rFonts w:ascii="Arial" w:hAnsi="Arial" w:cs="Arial"/>
                <w:noProof/>
                <w:webHidden/>
              </w:rPr>
            </w:r>
            <w:r w:rsidRPr="00100ED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00EDD">
              <w:rPr>
                <w:rFonts w:ascii="Arial" w:hAnsi="Arial" w:cs="Arial"/>
                <w:noProof/>
                <w:webHidden/>
              </w:rPr>
              <w:t>4</w:t>
            </w:r>
            <w:r w:rsidRPr="00100ED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00EDD" w:rsidRPr="00100EDD" w:rsidRDefault="00100EDD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lang w:eastAsia="es-MX"/>
            </w:rPr>
          </w:pPr>
          <w:hyperlink w:anchor="_Toc90378247" w:history="1">
            <w:r w:rsidRPr="00100EDD">
              <w:rPr>
                <w:rStyle w:val="Hipervnculo"/>
                <w:rFonts w:ascii="Arial" w:hAnsi="Arial" w:cs="Arial"/>
                <w:noProof/>
              </w:rPr>
              <w:t>Antecedentes:</w:t>
            </w:r>
            <w:r w:rsidRPr="00100EDD">
              <w:rPr>
                <w:rFonts w:ascii="Arial" w:hAnsi="Arial" w:cs="Arial"/>
                <w:noProof/>
                <w:webHidden/>
              </w:rPr>
              <w:tab/>
            </w:r>
            <w:r w:rsidRPr="00100ED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00EDD">
              <w:rPr>
                <w:rFonts w:ascii="Arial" w:hAnsi="Arial" w:cs="Arial"/>
                <w:noProof/>
                <w:webHidden/>
              </w:rPr>
              <w:instrText xml:space="preserve"> PAGEREF _Toc90378247 \h </w:instrText>
            </w:r>
            <w:r w:rsidRPr="00100EDD">
              <w:rPr>
                <w:rFonts w:ascii="Arial" w:hAnsi="Arial" w:cs="Arial"/>
                <w:noProof/>
                <w:webHidden/>
              </w:rPr>
            </w:r>
            <w:r w:rsidRPr="00100ED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00EDD">
              <w:rPr>
                <w:rFonts w:ascii="Arial" w:hAnsi="Arial" w:cs="Arial"/>
                <w:noProof/>
                <w:webHidden/>
              </w:rPr>
              <w:t>4</w:t>
            </w:r>
            <w:r w:rsidRPr="00100ED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00EDD" w:rsidRPr="00100EDD" w:rsidRDefault="00100EDD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lang w:eastAsia="es-MX"/>
            </w:rPr>
          </w:pPr>
          <w:hyperlink w:anchor="_Toc90378248" w:history="1">
            <w:r w:rsidRPr="00100EDD">
              <w:rPr>
                <w:rStyle w:val="Hipervnculo"/>
                <w:rFonts w:ascii="Arial" w:hAnsi="Arial" w:cs="Arial"/>
                <w:noProof/>
              </w:rPr>
              <w:t>Organigrama:</w:t>
            </w:r>
            <w:r w:rsidRPr="00100EDD">
              <w:rPr>
                <w:rFonts w:ascii="Arial" w:hAnsi="Arial" w:cs="Arial"/>
                <w:noProof/>
                <w:webHidden/>
              </w:rPr>
              <w:tab/>
            </w:r>
            <w:r w:rsidRPr="00100ED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00EDD">
              <w:rPr>
                <w:rFonts w:ascii="Arial" w:hAnsi="Arial" w:cs="Arial"/>
                <w:noProof/>
                <w:webHidden/>
              </w:rPr>
              <w:instrText xml:space="preserve"> PAGEREF _Toc90378248 \h </w:instrText>
            </w:r>
            <w:r w:rsidRPr="00100EDD">
              <w:rPr>
                <w:rFonts w:ascii="Arial" w:hAnsi="Arial" w:cs="Arial"/>
                <w:noProof/>
                <w:webHidden/>
              </w:rPr>
            </w:r>
            <w:r w:rsidRPr="00100ED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00EDD">
              <w:rPr>
                <w:rFonts w:ascii="Arial" w:hAnsi="Arial" w:cs="Arial"/>
                <w:noProof/>
                <w:webHidden/>
              </w:rPr>
              <w:t>5</w:t>
            </w:r>
            <w:r w:rsidRPr="00100ED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00EDD" w:rsidRPr="00100EDD" w:rsidRDefault="00100EDD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lang w:eastAsia="es-MX"/>
            </w:rPr>
          </w:pPr>
          <w:hyperlink w:anchor="_Toc90378249" w:history="1">
            <w:r w:rsidRPr="00100EDD">
              <w:rPr>
                <w:rStyle w:val="Hipervnculo"/>
                <w:rFonts w:ascii="Arial" w:hAnsi="Arial" w:cs="Arial"/>
                <w:noProof/>
              </w:rPr>
              <w:t>Atribuciones:</w:t>
            </w:r>
            <w:r w:rsidRPr="00100EDD">
              <w:rPr>
                <w:rFonts w:ascii="Arial" w:hAnsi="Arial" w:cs="Arial"/>
                <w:noProof/>
                <w:webHidden/>
              </w:rPr>
              <w:tab/>
            </w:r>
            <w:r w:rsidRPr="00100ED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00EDD">
              <w:rPr>
                <w:rFonts w:ascii="Arial" w:hAnsi="Arial" w:cs="Arial"/>
                <w:noProof/>
                <w:webHidden/>
              </w:rPr>
              <w:instrText xml:space="preserve"> PAGEREF _Toc90378249 \h </w:instrText>
            </w:r>
            <w:r w:rsidRPr="00100EDD">
              <w:rPr>
                <w:rFonts w:ascii="Arial" w:hAnsi="Arial" w:cs="Arial"/>
                <w:noProof/>
                <w:webHidden/>
              </w:rPr>
            </w:r>
            <w:r w:rsidRPr="00100ED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00EDD">
              <w:rPr>
                <w:rFonts w:ascii="Arial" w:hAnsi="Arial" w:cs="Arial"/>
                <w:noProof/>
                <w:webHidden/>
              </w:rPr>
              <w:t>6</w:t>
            </w:r>
            <w:r w:rsidRPr="00100ED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00EDD" w:rsidRDefault="00100ED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0378250" w:history="1">
            <w:r w:rsidRPr="00100EDD">
              <w:rPr>
                <w:rStyle w:val="Hipervnculo"/>
                <w:rFonts w:ascii="Arial" w:hAnsi="Arial" w:cs="Arial"/>
                <w:noProof/>
              </w:rPr>
              <w:t>Control de cambios:</w:t>
            </w:r>
            <w:r w:rsidRPr="00100EDD">
              <w:rPr>
                <w:rFonts w:ascii="Arial" w:hAnsi="Arial" w:cs="Arial"/>
                <w:noProof/>
                <w:webHidden/>
              </w:rPr>
              <w:tab/>
            </w:r>
            <w:r w:rsidRPr="00100ED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00EDD">
              <w:rPr>
                <w:rFonts w:ascii="Arial" w:hAnsi="Arial" w:cs="Arial"/>
                <w:noProof/>
                <w:webHidden/>
              </w:rPr>
              <w:instrText xml:space="preserve"> PAGEREF _Toc90378250 \h </w:instrText>
            </w:r>
            <w:r w:rsidRPr="00100EDD">
              <w:rPr>
                <w:rFonts w:ascii="Arial" w:hAnsi="Arial" w:cs="Arial"/>
                <w:noProof/>
                <w:webHidden/>
              </w:rPr>
            </w:r>
            <w:r w:rsidRPr="00100ED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00EDD">
              <w:rPr>
                <w:rFonts w:ascii="Arial" w:hAnsi="Arial" w:cs="Arial"/>
                <w:noProof/>
                <w:webHidden/>
              </w:rPr>
              <w:t>7</w:t>
            </w:r>
            <w:r w:rsidRPr="00100ED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00EDD" w:rsidRDefault="00100EDD">
          <w:r w:rsidRPr="00100EDD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="00100EDD" w:rsidRDefault="00100EDD" w:rsidP="00100EDD">
      <w:pPr>
        <w:pStyle w:val="Ttulo1"/>
        <w:spacing w:line="360" w:lineRule="auto"/>
        <w:jc w:val="both"/>
        <w:rPr>
          <w:rFonts w:cs="Arial"/>
          <w:sz w:val="24"/>
          <w:szCs w:val="24"/>
        </w:rPr>
      </w:pPr>
    </w:p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/>
    <w:p w:rsidR="00100EDD" w:rsidRDefault="00100EDD" w:rsidP="00100EDD">
      <w:bookmarkStart w:id="0" w:name="_GoBack"/>
      <w:bookmarkEnd w:id="0"/>
    </w:p>
    <w:p w:rsidR="00100EDD" w:rsidRDefault="00100EDD" w:rsidP="00100EDD"/>
    <w:p w:rsidR="00100EDD" w:rsidRDefault="00100EDD" w:rsidP="00100EDD"/>
    <w:p w:rsidR="00100EDD" w:rsidRDefault="00100EDD" w:rsidP="00100EDD"/>
    <w:p w:rsidR="00100EDD" w:rsidRPr="00100EDD" w:rsidRDefault="00100EDD" w:rsidP="00100EDD"/>
    <w:p w:rsidR="007C513B" w:rsidRPr="00100EDD" w:rsidRDefault="007C513B" w:rsidP="00100EDD">
      <w:pPr>
        <w:pStyle w:val="Ttulo1"/>
        <w:spacing w:line="360" w:lineRule="auto"/>
        <w:jc w:val="both"/>
        <w:rPr>
          <w:rFonts w:cs="Arial"/>
          <w:sz w:val="24"/>
          <w:szCs w:val="24"/>
        </w:rPr>
      </w:pPr>
      <w:bookmarkStart w:id="1" w:name="_Toc90378243"/>
      <w:r w:rsidRPr="00100EDD">
        <w:rPr>
          <w:rFonts w:cs="Arial"/>
          <w:sz w:val="24"/>
          <w:szCs w:val="24"/>
        </w:rPr>
        <w:lastRenderedPageBreak/>
        <w:t>Introducción:</w:t>
      </w:r>
      <w:bookmarkEnd w:id="1"/>
    </w:p>
    <w:p w:rsidR="00F235AE" w:rsidRPr="00100EDD" w:rsidRDefault="00F235AE" w:rsidP="00100E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En cumplimiento al artículo 115, fracción II de la Constitución Política de los Estados Unidos Mexicanos, el artículo 77, fracción II de la Constitución Política del Estado Libre y Soberano de Jalisco, el artículo 40, 45 y 46 de la Ley del Gobierno y la Administración Pública Municipal del Estado de Jalisco, los artículos correlativos del Reglamento Interno aplicable y demás disposiciones aplicables, la Dirección de Cultura y Turismo del H. Ayuntamiento </w:t>
      </w:r>
      <w:r w:rsidR="006E218E" w:rsidRPr="00100EDD">
        <w:rPr>
          <w:rFonts w:ascii="Arial" w:hAnsi="Arial" w:cs="Arial"/>
          <w:sz w:val="24"/>
          <w:szCs w:val="24"/>
        </w:rPr>
        <w:t xml:space="preserve">de Cuautla, Jalisco, </w:t>
      </w:r>
      <w:r w:rsidRPr="00100EDD">
        <w:rPr>
          <w:rFonts w:ascii="Arial" w:hAnsi="Arial" w:cs="Arial"/>
          <w:sz w:val="24"/>
          <w:szCs w:val="24"/>
        </w:rPr>
        <w:t xml:space="preserve">ha elaborado el presente manual con el objeto de </w:t>
      </w:r>
      <w:r w:rsidR="006E218E" w:rsidRPr="00100EDD">
        <w:rPr>
          <w:rFonts w:ascii="Arial" w:hAnsi="Arial" w:cs="Arial"/>
          <w:sz w:val="24"/>
          <w:szCs w:val="24"/>
        </w:rPr>
        <w:t>exponer una visión clara de la estructura orgánica, señalando los pues</w:t>
      </w:r>
      <w:r w:rsidR="006E218E" w:rsidRPr="00100EDD">
        <w:rPr>
          <w:rFonts w:ascii="Arial" w:hAnsi="Arial" w:cs="Arial"/>
          <w:sz w:val="24"/>
          <w:szCs w:val="24"/>
        </w:rPr>
        <w:t xml:space="preserve">tos y precisando sus funciones; Así mismo </w:t>
      </w:r>
      <w:r w:rsidR="007C513B" w:rsidRPr="00100EDD">
        <w:rPr>
          <w:rFonts w:ascii="Arial" w:hAnsi="Arial" w:cs="Arial"/>
          <w:sz w:val="24"/>
          <w:szCs w:val="24"/>
        </w:rPr>
        <w:t>precisa ser una guía</w:t>
      </w:r>
      <w:r w:rsidRPr="00100EDD">
        <w:rPr>
          <w:rFonts w:ascii="Arial" w:hAnsi="Arial" w:cs="Arial"/>
          <w:sz w:val="24"/>
          <w:szCs w:val="24"/>
        </w:rPr>
        <w:t xml:space="preserve">, tanto para el personal adscrito como para las personas interesadas en conocer las actividades </w:t>
      </w:r>
      <w:r w:rsidR="007C513B" w:rsidRPr="00100EDD">
        <w:rPr>
          <w:rFonts w:ascii="Arial" w:hAnsi="Arial" w:cs="Arial"/>
          <w:sz w:val="24"/>
          <w:szCs w:val="24"/>
        </w:rPr>
        <w:t>y la manera de operar de la Dirección</w:t>
      </w:r>
      <w:r w:rsidRPr="00100EDD">
        <w:rPr>
          <w:rFonts w:ascii="Arial" w:hAnsi="Arial" w:cs="Arial"/>
          <w:sz w:val="24"/>
          <w:szCs w:val="24"/>
        </w:rPr>
        <w:t xml:space="preserve">. </w:t>
      </w:r>
    </w:p>
    <w:p w:rsidR="00F235AE" w:rsidRPr="00100EDD" w:rsidRDefault="007C513B" w:rsidP="00100E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>Las</w:t>
      </w:r>
      <w:r w:rsidR="00F235AE" w:rsidRPr="00100EDD">
        <w:rPr>
          <w:rFonts w:ascii="Arial" w:hAnsi="Arial" w:cs="Arial"/>
          <w:sz w:val="24"/>
          <w:szCs w:val="24"/>
        </w:rPr>
        <w:t xml:space="preserve"> actualizaciones </w:t>
      </w:r>
      <w:r w:rsidRPr="00100EDD">
        <w:rPr>
          <w:rFonts w:ascii="Arial" w:hAnsi="Arial" w:cs="Arial"/>
          <w:sz w:val="24"/>
          <w:szCs w:val="24"/>
        </w:rPr>
        <w:t xml:space="preserve">requeridas en el presente manual </w:t>
      </w:r>
      <w:r w:rsidR="00F235AE" w:rsidRPr="00100EDD">
        <w:rPr>
          <w:rFonts w:ascii="Arial" w:hAnsi="Arial" w:cs="Arial"/>
          <w:sz w:val="24"/>
          <w:szCs w:val="24"/>
        </w:rPr>
        <w:t xml:space="preserve">se realizarán </w:t>
      </w:r>
      <w:r w:rsidRPr="00100EDD">
        <w:rPr>
          <w:rFonts w:ascii="Arial" w:hAnsi="Arial" w:cs="Arial"/>
          <w:sz w:val="24"/>
          <w:szCs w:val="24"/>
        </w:rPr>
        <w:t xml:space="preserve">en virtud de las necesidades derivadas por los </w:t>
      </w:r>
      <w:r w:rsidR="00F235AE" w:rsidRPr="00100EDD">
        <w:rPr>
          <w:rFonts w:ascii="Arial" w:hAnsi="Arial" w:cs="Arial"/>
          <w:sz w:val="24"/>
          <w:szCs w:val="24"/>
        </w:rPr>
        <w:t>cambios en la estructura organizacional, modificaciones normativas, variación en la ejecución de los p</w:t>
      </w:r>
      <w:r w:rsidRPr="00100EDD">
        <w:rPr>
          <w:rFonts w:ascii="Arial" w:hAnsi="Arial" w:cs="Arial"/>
          <w:sz w:val="24"/>
          <w:szCs w:val="24"/>
        </w:rPr>
        <w:t>rocedimientos o cualquier otra situación</w:t>
      </w:r>
      <w:r w:rsidR="00F235AE" w:rsidRPr="00100EDD">
        <w:rPr>
          <w:rFonts w:ascii="Arial" w:hAnsi="Arial" w:cs="Arial"/>
          <w:sz w:val="24"/>
          <w:szCs w:val="24"/>
        </w:rPr>
        <w:t xml:space="preserve"> que </w:t>
      </w:r>
      <w:r w:rsidRPr="00100EDD">
        <w:rPr>
          <w:rFonts w:ascii="Arial" w:hAnsi="Arial" w:cs="Arial"/>
          <w:sz w:val="24"/>
          <w:szCs w:val="24"/>
        </w:rPr>
        <w:t>requiera</w:t>
      </w:r>
      <w:r w:rsidR="00F235AE" w:rsidRPr="00100EDD">
        <w:rPr>
          <w:rFonts w:ascii="Arial" w:hAnsi="Arial" w:cs="Arial"/>
          <w:sz w:val="24"/>
          <w:szCs w:val="24"/>
        </w:rPr>
        <w:t xml:space="preserve"> la modificación, ampliación o supresión </w:t>
      </w:r>
      <w:r w:rsidRPr="00100EDD">
        <w:rPr>
          <w:rFonts w:ascii="Arial" w:hAnsi="Arial" w:cs="Arial"/>
          <w:sz w:val="24"/>
          <w:szCs w:val="24"/>
        </w:rPr>
        <w:t>de los procesos aquí descritos.</w:t>
      </w:r>
    </w:p>
    <w:p w:rsidR="00100EDD" w:rsidRPr="00100EDD" w:rsidRDefault="00100EDD" w:rsidP="00100EDD">
      <w:pPr>
        <w:pStyle w:val="Ttulo1"/>
        <w:spacing w:line="360" w:lineRule="auto"/>
        <w:jc w:val="both"/>
        <w:rPr>
          <w:sz w:val="24"/>
          <w:szCs w:val="24"/>
        </w:rPr>
      </w:pPr>
      <w:bookmarkStart w:id="2" w:name="_Toc90378244"/>
      <w:r w:rsidRPr="00100EDD">
        <w:rPr>
          <w:sz w:val="24"/>
          <w:szCs w:val="24"/>
        </w:rPr>
        <w:t>Misión:</w:t>
      </w:r>
      <w:bookmarkEnd w:id="2"/>
    </w:p>
    <w:p w:rsidR="00100EDD" w:rsidRPr="00100EDD" w:rsidRDefault="00100EDD" w:rsidP="00100E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Satisfacer las necesidades de difusión y participación cultural en el Municipio, promoviendo el arte, la cultura y el turismo, fortaleciendo la integración cultural en la sociedad </w:t>
      </w:r>
      <w:proofErr w:type="spellStart"/>
      <w:r w:rsidRPr="00100EDD">
        <w:rPr>
          <w:rFonts w:ascii="Arial" w:hAnsi="Arial" w:cs="Arial"/>
          <w:sz w:val="24"/>
          <w:szCs w:val="24"/>
        </w:rPr>
        <w:t>Cuautlense</w:t>
      </w:r>
      <w:proofErr w:type="spellEnd"/>
      <w:r w:rsidRPr="00100EDD">
        <w:rPr>
          <w:rFonts w:ascii="Arial" w:hAnsi="Arial" w:cs="Arial"/>
          <w:sz w:val="24"/>
          <w:szCs w:val="24"/>
        </w:rPr>
        <w:t xml:space="preserve"> y propiciar toda la infraestructura necesaria para fortalecer las acciones a favor de la Cultura y el Turismo en los ciudadanos.</w:t>
      </w:r>
    </w:p>
    <w:p w:rsidR="00100EDD" w:rsidRPr="00100EDD" w:rsidRDefault="00100EDD" w:rsidP="00100EDD">
      <w:pPr>
        <w:pStyle w:val="Ttulo1"/>
        <w:spacing w:line="360" w:lineRule="auto"/>
        <w:jc w:val="both"/>
        <w:rPr>
          <w:sz w:val="24"/>
          <w:szCs w:val="24"/>
        </w:rPr>
      </w:pPr>
      <w:bookmarkStart w:id="3" w:name="_Toc90378245"/>
      <w:r w:rsidRPr="00100EDD">
        <w:rPr>
          <w:sz w:val="24"/>
          <w:szCs w:val="24"/>
        </w:rPr>
        <w:t>Visión:</w:t>
      </w:r>
      <w:bookmarkEnd w:id="3"/>
    </w:p>
    <w:p w:rsidR="00100EDD" w:rsidRPr="00100EDD" w:rsidRDefault="00100EDD" w:rsidP="00100E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Lograr consolidar la misión a través de la participación entusiasta del personal, para difundir y dar continuidad </w:t>
      </w:r>
      <w:r w:rsidRPr="00100EDD">
        <w:rPr>
          <w:rFonts w:ascii="Arial" w:hAnsi="Arial" w:cs="Arial"/>
          <w:sz w:val="24"/>
          <w:szCs w:val="24"/>
        </w:rPr>
        <w:t>a los programas de operación,</w:t>
      </w:r>
      <w:r w:rsidRPr="00100EDD">
        <w:rPr>
          <w:rFonts w:ascii="Arial" w:hAnsi="Arial" w:cs="Arial"/>
          <w:sz w:val="24"/>
          <w:szCs w:val="24"/>
        </w:rPr>
        <w:t xml:space="preserve">  satisfaciendo las demandas ciudadanas en el fomento a</w:t>
      </w:r>
      <w:r w:rsidRPr="00100EDD">
        <w:rPr>
          <w:rFonts w:ascii="Arial" w:hAnsi="Arial" w:cs="Arial"/>
          <w:sz w:val="24"/>
          <w:szCs w:val="24"/>
        </w:rPr>
        <w:t xml:space="preserve"> el arte, la </w:t>
      </w:r>
      <w:r w:rsidRPr="00100EDD">
        <w:rPr>
          <w:rFonts w:ascii="Arial" w:hAnsi="Arial" w:cs="Arial"/>
          <w:sz w:val="24"/>
          <w:szCs w:val="24"/>
        </w:rPr>
        <w:t xml:space="preserve">cultura, </w:t>
      </w:r>
      <w:r w:rsidRPr="00100EDD">
        <w:rPr>
          <w:rFonts w:ascii="Arial" w:hAnsi="Arial" w:cs="Arial"/>
          <w:sz w:val="24"/>
          <w:szCs w:val="24"/>
        </w:rPr>
        <w:t>y el turismo en el municipio.</w:t>
      </w:r>
    </w:p>
    <w:p w:rsidR="00100EDD" w:rsidRPr="00100EDD" w:rsidRDefault="00100EDD" w:rsidP="00100E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4B03" w:rsidRPr="00100EDD" w:rsidRDefault="007C513B" w:rsidP="00100EDD">
      <w:pPr>
        <w:pStyle w:val="Ttulo1"/>
        <w:spacing w:line="360" w:lineRule="auto"/>
        <w:jc w:val="both"/>
        <w:rPr>
          <w:sz w:val="24"/>
          <w:szCs w:val="24"/>
        </w:rPr>
      </w:pPr>
      <w:bookmarkStart w:id="4" w:name="_Toc90378246"/>
      <w:r w:rsidRPr="00100EDD">
        <w:rPr>
          <w:sz w:val="24"/>
          <w:szCs w:val="24"/>
        </w:rPr>
        <w:lastRenderedPageBreak/>
        <w:t>Objetivo:</w:t>
      </w:r>
      <w:bookmarkEnd w:id="4"/>
    </w:p>
    <w:p w:rsidR="007C513B" w:rsidRPr="00100EDD" w:rsidRDefault="007C513B" w:rsidP="00100E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>El presente manual tiene como objetivo general  el describir la manera en que se encuentra organizada la Dirección de Arte, Cultura y Turismo del H. Ayuntamiento de Cuautla, Jalisco</w:t>
      </w:r>
    </w:p>
    <w:p w:rsidR="007C513B" w:rsidRPr="00100EDD" w:rsidRDefault="007C513B" w:rsidP="00100E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>Los objetivos particulares son:</w:t>
      </w:r>
    </w:p>
    <w:p w:rsidR="00B24B03" w:rsidRPr="00100EDD" w:rsidRDefault="00F235AE" w:rsidP="00100ED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Servir de inducción al personal de nuevo ingreso en las actividades de </w:t>
      </w:r>
      <w:r w:rsidR="007C513B" w:rsidRPr="00100EDD">
        <w:rPr>
          <w:rFonts w:ascii="Arial" w:hAnsi="Arial" w:cs="Arial"/>
          <w:sz w:val="24"/>
          <w:szCs w:val="24"/>
        </w:rPr>
        <w:t>la Unidad Administrativa:</w:t>
      </w:r>
      <w:r w:rsidR="00B24B03" w:rsidRPr="00100EDD">
        <w:rPr>
          <w:rFonts w:ascii="Arial" w:hAnsi="Arial" w:cs="Arial"/>
          <w:sz w:val="24"/>
          <w:szCs w:val="24"/>
        </w:rPr>
        <w:t xml:space="preserve"> </w:t>
      </w:r>
      <w:r w:rsidR="00B24B03" w:rsidRPr="00100EDD">
        <w:rPr>
          <w:rFonts w:ascii="Arial" w:hAnsi="Arial" w:cs="Arial"/>
          <w:sz w:val="24"/>
          <w:szCs w:val="24"/>
        </w:rPr>
        <w:t>Dirección de Arte, Cultura y Turismo</w:t>
      </w:r>
    </w:p>
    <w:p w:rsidR="00F235AE" w:rsidRPr="00100EDD" w:rsidRDefault="00F235AE" w:rsidP="00100ED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Facilitar la interacción y coordinación entre las distintas Unidades Administrativas. </w:t>
      </w:r>
    </w:p>
    <w:p w:rsidR="00F235AE" w:rsidRPr="00100EDD" w:rsidRDefault="00F235AE" w:rsidP="00100ED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Mejorar el desarrollo de los procesos a partir de su sistematización. </w:t>
      </w:r>
    </w:p>
    <w:p w:rsidR="00F235AE" w:rsidRPr="00100EDD" w:rsidRDefault="00F235AE" w:rsidP="00100ED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Delimitar las responsabilidades operativas. </w:t>
      </w:r>
    </w:p>
    <w:p w:rsidR="00F235AE" w:rsidRPr="00100EDD" w:rsidRDefault="00F235AE" w:rsidP="00100ED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Generar mecanismos documentales de control. </w:t>
      </w:r>
    </w:p>
    <w:p w:rsidR="00F235AE" w:rsidRPr="00100EDD" w:rsidRDefault="00F235AE" w:rsidP="00100ED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Apoyar en los procesos de registro y transmisión de la información. </w:t>
      </w:r>
    </w:p>
    <w:p w:rsidR="00B24B03" w:rsidRPr="00100EDD" w:rsidRDefault="00B24B03" w:rsidP="00100EDD">
      <w:pPr>
        <w:pStyle w:val="Ttulo1"/>
        <w:spacing w:line="360" w:lineRule="auto"/>
        <w:jc w:val="both"/>
        <w:rPr>
          <w:sz w:val="24"/>
          <w:szCs w:val="24"/>
        </w:rPr>
      </w:pPr>
      <w:bookmarkStart w:id="5" w:name="_Toc90378247"/>
      <w:r w:rsidRPr="00100EDD">
        <w:rPr>
          <w:sz w:val="24"/>
          <w:szCs w:val="24"/>
        </w:rPr>
        <w:t>Antecedentes:</w:t>
      </w:r>
      <w:bookmarkEnd w:id="5"/>
      <w:r w:rsidRPr="00100EDD">
        <w:rPr>
          <w:sz w:val="24"/>
          <w:szCs w:val="24"/>
        </w:rPr>
        <w:t xml:space="preserve"> </w:t>
      </w:r>
    </w:p>
    <w:p w:rsidR="000F4F23" w:rsidRPr="00100EDD" w:rsidRDefault="000F4F23" w:rsidP="00100E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La Dirección de Cultura fue creada por primera vez en  la Administración 2010-2012,  siendo esto un paso importante para el desarrollo cultural </w:t>
      </w:r>
      <w:r w:rsidR="00B24B03" w:rsidRPr="00100EDD">
        <w:rPr>
          <w:rFonts w:ascii="Arial" w:hAnsi="Arial" w:cs="Arial"/>
          <w:sz w:val="24"/>
          <w:szCs w:val="24"/>
        </w:rPr>
        <w:t xml:space="preserve">y turístico </w:t>
      </w:r>
      <w:r w:rsidRPr="00100EDD">
        <w:rPr>
          <w:rFonts w:ascii="Arial" w:hAnsi="Arial" w:cs="Arial"/>
          <w:sz w:val="24"/>
          <w:szCs w:val="24"/>
        </w:rPr>
        <w:t>del Municipio de Cuautla</w:t>
      </w:r>
      <w:r w:rsidR="00B24B03" w:rsidRPr="00100EDD">
        <w:rPr>
          <w:rFonts w:ascii="Arial" w:hAnsi="Arial" w:cs="Arial"/>
          <w:sz w:val="24"/>
          <w:szCs w:val="24"/>
        </w:rPr>
        <w:t>, Jalisco. H</w:t>
      </w:r>
      <w:r w:rsidRPr="00100EDD">
        <w:rPr>
          <w:rFonts w:ascii="Arial" w:hAnsi="Arial" w:cs="Arial"/>
          <w:sz w:val="24"/>
          <w:szCs w:val="24"/>
        </w:rPr>
        <w:t>acia esta Dirección se canalizaron todas las actividades correspondientes al ámbito cultural, como lo son: Festivales Culturales, Talleres impartidos, así como el resguardo del inmueble de la Casa de la Cultura.</w:t>
      </w:r>
    </w:p>
    <w:p w:rsidR="000F4F23" w:rsidRDefault="000F4F23" w:rsidP="00100E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0EDD" w:rsidRDefault="00100EDD" w:rsidP="00100E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0EDD" w:rsidRDefault="00100EDD" w:rsidP="00100E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0EDD" w:rsidRDefault="00100EDD" w:rsidP="00100E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0EDD" w:rsidRPr="00100EDD" w:rsidRDefault="00100EDD" w:rsidP="00100E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4F23" w:rsidRPr="00100EDD" w:rsidRDefault="00911CB5" w:rsidP="00100EDD">
      <w:pPr>
        <w:pStyle w:val="Ttulo1"/>
        <w:spacing w:line="360" w:lineRule="auto"/>
        <w:jc w:val="both"/>
        <w:rPr>
          <w:sz w:val="24"/>
          <w:szCs w:val="24"/>
        </w:rPr>
      </w:pPr>
      <w:bookmarkStart w:id="6" w:name="_Toc90378248"/>
      <w:r w:rsidRPr="00100EDD">
        <w:rPr>
          <w:sz w:val="24"/>
          <w:szCs w:val="24"/>
        </w:rPr>
        <w:lastRenderedPageBreak/>
        <w:t>Organigrama:</w:t>
      </w:r>
      <w:bookmarkEnd w:id="6"/>
    </w:p>
    <w:p w:rsidR="000F4F23" w:rsidRPr="00100EDD" w:rsidRDefault="000F4F23" w:rsidP="00100EDD">
      <w:pPr>
        <w:pStyle w:val="Prrafodelista"/>
        <w:spacing w:line="360" w:lineRule="auto"/>
        <w:ind w:left="750"/>
        <w:jc w:val="both"/>
        <w:rPr>
          <w:rFonts w:ascii="Arial" w:hAnsi="Arial" w:cs="Arial"/>
          <w:sz w:val="24"/>
          <w:szCs w:val="24"/>
        </w:rPr>
      </w:pPr>
    </w:p>
    <w:p w:rsidR="000F4F23" w:rsidRPr="00100EDD" w:rsidRDefault="000F4F23" w:rsidP="00100EDD">
      <w:pPr>
        <w:pStyle w:val="Prrafodelista"/>
        <w:spacing w:line="360" w:lineRule="auto"/>
        <w:ind w:left="750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B3A3BBC" wp14:editId="04129BBA">
            <wp:extent cx="5213267" cy="7077694"/>
            <wp:effectExtent l="0" t="0" r="83185" b="0"/>
            <wp:docPr id="13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D3C89" w:rsidRPr="00100EDD" w:rsidRDefault="00DD3C89" w:rsidP="00100E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00EDD" w:rsidRPr="00100EDD" w:rsidRDefault="00100EDD" w:rsidP="00100EDD">
      <w:pPr>
        <w:pStyle w:val="Ttulo1"/>
        <w:rPr>
          <w:sz w:val="24"/>
        </w:rPr>
      </w:pPr>
      <w:bookmarkStart w:id="7" w:name="_Toc90378249"/>
      <w:r w:rsidRPr="00100EDD">
        <w:rPr>
          <w:sz w:val="24"/>
        </w:rPr>
        <w:t>Atribuciones:</w:t>
      </w:r>
      <w:bookmarkEnd w:id="7"/>
      <w:r w:rsidRPr="00100EDD">
        <w:rPr>
          <w:sz w:val="24"/>
        </w:rPr>
        <w:t xml:space="preserve"> </w:t>
      </w:r>
    </w:p>
    <w:p w:rsidR="00100EDD" w:rsidRPr="00100EDD" w:rsidRDefault="00100EDD" w:rsidP="00100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>Diseñar, ejecutar, evaluar y apoyar la política artística, cultural y turística del Municipio.</w:t>
      </w:r>
    </w:p>
    <w:p w:rsidR="00100EDD" w:rsidRPr="00100EDD" w:rsidRDefault="00100EDD" w:rsidP="00100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>Coordinar las acciones, convenios y acuerdos  entre Secretaría de Cultura y Secretaría de Turismo del Estado.</w:t>
      </w:r>
    </w:p>
    <w:p w:rsidR="00100EDD" w:rsidRPr="00100EDD" w:rsidRDefault="00100EDD" w:rsidP="00100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>Propiciar la participación de los sectores público y social  en la planeación, programación, ejecución de las actividades que realiza esta Dirección.</w:t>
      </w:r>
    </w:p>
    <w:p w:rsidR="00100EDD" w:rsidRPr="00100EDD" w:rsidRDefault="00100EDD" w:rsidP="00100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>Propiciar y promover la participación de los Grupos de los talleres  en los programas de fomento y difusión de la cultura.</w:t>
      </w:r>
    </w:p>
    <w:p w:rsidR="00100EDD" w:rsidRPr="00100EDD" w:rsidRDefault="00100EDD" w:rsidP="00100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Administrar el patrimonio cultural, mueble e inmueble, del Municipio. </w:t>
      </w:r>
    </w:p>
    <w:p w:rsidR="00100EDD" w:rsidRPr="00100EDD" w:rsidRDefault="00100EDD" w:rsidP="00100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>Promover el incremento del patrimonio cultural, mueble e inmueble del Municipio.</w:t>
      </w:r>
    </w:p>
    <w:p w:rsidR="00100EDD" w:rsidRPr="00100EDD" w:rsidRDefault="00100EDD" w:rsidP="00100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Fomentar la creatividad artística en el Municipio. </w:t>
      </w:r>
    </w:p>
    <w:p w:rsidR="00100EDD" w:rsidRPr="00100EDD" w:rsidRDefault="00100EDD" w:rsidP="00100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Participar en coordinación con las dependencias y entidades federales y estatales, en la planeación y programación de proyectos de inversión y obras tendientes o destinadas a la difusión y fomento de la cultura. </w:t>
      </w:r>
    </w:p>
    <w:p w:rsidR="00100EDD" w:rsidRPr="00100EDD" w:rsidRDefault="00100EDD" w:rsidP="00100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>Planear e impulsar en coordinación con las dependencias y entidades federales y estatales, la organización y realización de ferias, festivales, concursos, certámenes  y otros eventos, tendientes a fomentar y difundir la cultura del Municipio.</w:t>
      </w:r>
    </w:p>
    <w:p w:rsidR="00100EDD" w:rsidRPr="00100EDD" w:rsidRDefault="00100EDD" w:rsidP="00100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Promover la participación de los creadores e investigadores, artistas  </w:t>
      </w:r>
      <w:proofErr w:type="spellStart"/>
      <w:r w:rsidRPr="00100EDD">
        <w:rPr>
          <w:rFonts w:ascii="Arial" w:hAnsi="Arial" w:cs="Arial"/>
          <w:sz w:val="24"/>
          <w:szCs w:val="24"/>
        </w:rPr>
        <w:t>Cuautlenses</w:t>
      </w:r>
      <w:proofErr w:type="spellEnd"/>
      <w:r w:rsidRPr="00100EDD">
        <w:rPr>
          <w:rFonts w:ascii="Arial" w:hAnsi="Arial" w:cs="Arial"/>
          <w:sz w:val="24"/>
          <w:szCs w:val="24"/>
        </w:rPr>
        <w:t xml:space="preserve"> en ferias, festivales, concursos y otros eventos, estatales, nacionales e internacionales, propios para difundir la cultura y el turismo.</w:t>
      </w:r>
    </w:p>
    <w:p w:rsidR="00100EDD" w:rsidRPr="00100EDD" w:rsidRDefault="00100EDD" w:rsidP="00100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>Promover los espacios turísticos con los que cuenta el municipio</w:t>
      </w:r>
    </w:p>
    <w:p w:rsidR="00100EDD" w:rsidRPr="00100EDD" w:rsidRDefault="00100EDD" w:rsidP="00100E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EDD">
        <w:rPr>
          <w:rFonts w:ascii="Arial" w:hAnsi="Arial" w:cs="Arial"/>
          <w:sz w:val="24"/>
          <w:szCs w:val="24"/>
        </w:rPr>
        <w:t xml:space="preserve">Promover el otorgamiento de  reconocimientos a los ciudadanos que en la materia de su competencia se distingan por sus aportaciones al Municipio. </w:t>
      </w:r>
    </w:p>
    <w:p w:rsidR="00100EDD" w:rsidRDefault="00100EDD" w:rsidP="00100EDD">
      <w:pPr>
        <w:spacing w:line="360" w:lineRule="auto"/>
        <w:rPr>
          <w:rFonts w:ascii="Arial" w:hAnsi="Arial" w:cs="Arial"/>
        </w:rPr>
      </w:pPr>
    </w:p>
    <w:p w:rsidR="00100EDD" w:rsidRPr="00100EDD" w:rsidRDefault="00100EDD" w:rsidP="00100EDD">
      <w:pPr>
        <w:pStyle w:val="Ttulo1"/>
        <w:rPr>
          <w:sz w:val="24"/>
        </w:rPr>
      </w:pPr>
      <w:bookmarkStart w:id="8" w:name="_Toc90378250"/>
      <w:r w:rsidRPr="00100EDD">
        <w:rPr>
          <w:sz w:val="24"/>
        </w:rPr>
        <w:lastRenderedPageBreak/>
        <w:t>Control de cambios:</w:t>
      </w:r>
      <w:bookmarkEnd w:id="8"/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4363"/>
        <w:gridCol w:w="2060"/>
      </w:tblGrid>
      <w:tr w:rsidR="00100EDD" w:rsidRPr="00100EDD" w:rsidTr="00100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100EDD" w:rsidRPr="00100EDD" w:rsidRDefault="00100EDD" w:rsidP="00100ED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EDD">
              <w:rPr>
                <w:rFonts w:ascii="Arial" w:hAnsi="Arial" w:cs="Arial"/>
                <w:sz w:val="20"/>
                <w:szCs w:val="20"/>
              </w:rPr>
              <w:t>Nivel de revisión:</w:t>
            </w:r>
          </w:p>
        </w:tc>
        <w:tc>
          <w:tcPr>
            <w:tcW w:w="1276" w:type="dxa"/>
            <w:vAlign w:val="center"/>
          </w:tcPr>
          <w:p w:rsidR="00100EDD" w:rsidRPr="00100EDD" w:rsidRDefault="00100EDD" w:rsidP="00100ED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0EDD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4363" w:type="dxa"/>
            <w:vAlign w:val="center"/>
          </w:tcPr>
          <w:p w:rsidR="00100EDD" w:rsidRPr="00100EDD" w:rsidRDefault="00100EDD" w:rsidP="00100ED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0EDD">
              <w:rPr>
                <w:rFonts w:ascii="Arial" w:hAnsi="Arial" w:cs="Arial"/>
                <w:sz w:val="20"/>
                <w:szCs w:val="20"/>
              </w:rPr>
              <w:t>Descripción del cambio:</w:t>
            </w:r>
          </w:p>
        </w:tc>
        <w:tc>
          <w:tcPr>
            <w:tcW w:w="2060" w:type="dxa"/>
            <w:vAlign w:val="center"/>
          </w:tcPr>
          <w:p w:rsidR="00100EDD" w:rsidRPr="00100EDD" w:rsidRDefault="00100EDD" w:rsidP="00100ED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0EDD">
              <w:rPr>
                <w:rFonts w:ascii="Arial" w:hAnsi="Arial" w:cs="Arial"/>
                <w:sz w:val="20"/>
                <w:szCs w:val="20"/>
              </w:rPr>
              <w:t>Autorización del cambio:</w:t>
            </w:r>
          </w:p>
        </w:tc>
      </w:tr>
      <w:tr w:rsidR="00100EDD" w:rsidRPr="00100EDD" w:rsidTr="0010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100EDD" w:rsidRPr="00100EDD" w:rsidRDefault="00100EDD" w:rsidP="00100ED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76" w:type="dxa"/>
            <w:vAlign w:val="center"/>
          </w:tcPr>
          <w:p w:rsidR="00100EDD" w:rsidRPr="00100EDD" w:rsidRDefault="00100EDD" w:rsidP="00100E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de diciembre de 2021</w:t>
            </w:r>
          </w:p>
        </w:tc>
        <w:tc>
          <w:tcPr>
            <w:tcW w:w="4363" w:type="dxa"/>
            <w:vAlign w:val="center"/>
          </w:tcPr>
          <w:p w:rsidR="00100EDD" w:rsidRPr="00100EDD" w:rsidRDefault="00100EDD" w:rsidP="00100E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Primera emisión del documento</w:t>
            </w:r>
          </w:p>
        </w:tc>
        <w:tc>
          <w:tcPr>
            <w:tcW w:w="2060" w:type="dxa"/>
            <w:vAlign w:val="center"/>
          </w:tcPr>
          <w:p w:rsidR="00100EDD" w:rsidRPr="00100EDD" w:rsidRDefault="00100EDD" w:rsidP="00100E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Fabiola Nuño Jiménez</w:t>
            </w:r>
          </w:p>
        </w:tc>
      </w:tr>
    </w:tbl>
    <w:p w:rsidR="00100EDD" w:rsidRDefault="00100EDD" w:rsidP="00100EDD">
      <w:pPr>
        <w:spacing w:line="360" w:lineRule="auto"/>
        <w:rPr>
          <w:rFonts w:ascii="Arial" w:hAnsi="Arial" w:cs="Arial"/>
        </w:rPr>
      </w:pPr>
    </w:p>
    <w:p w:rsidR="00100EDD" w:rsidRPr="006E218E" w:rsidRDefault="00100EDD" w:rsidP="00100EDD">
      <w:pPr>
        <w:spacing w:line="360" w:lineRule="auto"/>
        <w:rPr>
          <w:rFonts w:ascii="Arial" w:hAnsi="Arial" w:cs="Arial"/>
        </w:rPr>
      </w:pPr>
    </w:p>
    <w:sectPr w:rsidR="00100EDD" w:rsidRPr="006E218E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8D" w:rsidRDefault="0048598D" w:rsidP="000758E6">
      <w:pPr>
        <w:spacing w:after="0" w:line="240" w:lineRule="auto"/>
      </w:pPr>
      <w:r>
        <w:separator/>
      </w:r>
    </w:p>
  </w:endnote>
  <w:endnote w:type="continuationSeparator" w:id="0">
    <w:p w:rsidR="0048598D" w:rsidRDefault="0048598D" w:rsidP="0007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E6" w:rsidRDefault="000758E6">
    <w:pPr>
      <w:pStyle w:val="Piedepgina"/>
      <w:pBdr>
        <w:bottom w:val="single" w:sz="12" w:space="1" w:color="auto"/>
      </w:pBdr>
    </w:pPr>
  </w:p>
  <w:p w:rsidR="000758E6" w:rsidRDefault="000758E6">
    <w:pPr>
      <w:pStyle w:val="Piedepgina"/>
    </w:pPr>
  </w:p>
  <w:p w:rsidR="000758E6" w:rsidRDefault="000758E6">
    <w:pPr>
      <w:pStyle w:val="Piedepgina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00EDD" w:rsidRPr="00100EDD">
      <w:rPr>
        <w:b/>
        <w:bCs/>
        <w:noProof/>
        <w:lang w:val="es-ES"/>
      </w:rPr>
      <w:t>7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00EDD" w:rsidRPr="00100EDD">
      <w:rPr>
        <w:b/>
        <w:bCs/>
        <w:noProof/>
        <w:lang w:val="es-ES"/>
      </w:rPr>
      <w:t>7</w:t>
    </w:r>
    <w:r>
      <w:rPr>
        <w:b/>
        <w:bCs/>
      </w:rPr>
      <w:fldChar w:fldCharType="end"/>
    </w:r>
  </w:p>
  <w:p w:rsidR="000758E6" w:rsidRPr="000758E6" w:rsidRDefault="000758E6" w:rsidP="000758E6">
    <w:pPr>
      <w:pStyle w:val="Piedepgina"/>
      <w:jc w:val="right"/>
      <w:rPr>
        <w:color w:val="A6A6A6" w:themeColor="background1" w:themeShade="A6"/>
      </w:rPr>
    </w:pPr>
    <w:r w:rsidRPr="000758E6">
      <w:rPr>
        <w:color w:val="A6A6A6" w:themeColor="background1" w:themeShade="A6"/>
      </w:rPr>
      <w:t>Manual de Organización</w:t>
    </w:r>
    <w:r w:rsidR="00100EDD">
      <w:rPr>
        <w:color w:val="A6A6A6" w:themeColor="background1" w:themeShade="A6"/>
      </w:rPr>
      <w:t xml:space="preserve"> Rev. 1.0</w:t>
    </w:r>
  </w:p>
  <w:p w:rsidR="000758E6" w:rsidRPr="000758E6" w:rsidRDefault="000758E6" w:rsidP="000758E6">
    <w:pPr>
      <w:pStyle w:val="Piedepgina"/>
      <w:jc w:val="right"/>
      <w:rPr>
        <w:color w:val="A6A6A6" w:themeColor="background1" w:themeShade="A6"/>
      </w:rPr>
    </w:pPr>
    <w:r w:rsidRPr="000758E6">
      <w:rPr>
        <w:color w:val="A6A6A6" w:themeColor="background1" w:themeShade="A6"/>
      </w:rPr>
      <w:t>Dirección de Arte, Cultura y Turismo</w:t>
    </w:r>
  </w:p>
  <w:p w:rsidR="000758E6" w:rsidRPr="000758E6" w:rsidRDefault="000758E6" w:rsidP="000758E6">
    <w:pPr>
      <w:pStyle w:val="Piedepgina"/>
      <w:jc w:val="right"/>
      <w:rPr>
        <w:color w:val="A6A6A6" w:themeColor="background1" w:themeShade="A6"/>
      </w:rPr>
    </w:pPr>
    <w:r w:rsidRPr="000758E6">
      <w:rPr>
        <w:color w:val="A6A6A6" w:themeColor="background1" w:themeShade="A6"/>
      </w:rPr>
      <w:t>H. Ayuntamiento Constitucional de Cuautla, Administración 2021-2024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8D" w:rsidRDefault="0048598D" w:rsidP="000758E6">
      <w:pPr>
        <w:spacing w:after="0" w:line="240" w:lineRule="auto"/>
      </w:pPr>
      <w:r>
        <w:separator/>
      </w:r>
    </w:p>
  </w:footnote>
  <w:footnote w:type="continuationSeparator" w:id="0">
    <w:p w:rsidR="0048598D" w:rsidRDefault="0048598D" w:rsidP="0007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0219D"/>
    <w:multiLevelType w:val="hybridMultilevel"/>
    <w:tmpl w:val="B4A82526"/>
    <w:lvl w:ilvl="0" w:tplc="D474D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27D4"/>
    <w:multiLevelType w:val="hybridMultilevel"/>
    <w:tmpl w:val="75687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94E86"/>
    <w:multiLevelType w:val="hybridMultilevel"/>
    <w:tmpl w:val="624681D8"/>
    <w:lvl w:ilvl="0" w:tplc="AFBA255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0" w:hanging="360"/>
      </w:pPr>
    </w:lvl>
    <w:lvl w:ilvl="2" w:tplc="080A001B" w:tentative="1">
      <w:start w:val="1"/>
      <w:numFmt w:val="lowerRoman"/>
      <w:lvlText w:val="%3."/>
      <w:lvlJc w:val="right"/>
      <w:pPr>
        <w:ind w:left="1830" w:hanging="180"/>
      </w:pPr>
    </w:lvl>
    <w:lvl w:ilvl="3" w:tplc="080A000F" w:tentative="1">
      <w:start w:val="1"/>
      <w:numFmt w:val="decimal"/>
      <w:lvlText w:val="%4."/>
      <w:lvlJc w:val="left"/>
      <w:pPr>
        <w:ind w:left="2550" w:hanging="360"/>
      </w:pPr>
    </w:lvl>
    <w:lvl w:ilvl="4" w:tplc="080A0019" w:tentative="1">
      <w:start w:val="1"/>
      <w:numFmt w:val="lowerLetter"/>
      <w:lvlText w:val="%5."/>
      <w:lvlJc w:val="left"/>
      <w:pPr>
        <w:ind w:left="3270" w:hanging="360"/>
      </w:pPr>
    </w:lvl>
    <w:lvl w:ilvl="5" w:tplc="080A001B" w:tentative="1">
      <w:start w:val="1"/>
      <w:numFmt w:val="lowerRoman"/>
      <w:lvlText w:val="%6."/>
      <w:lvlJc w:val="right"/>
      <w:pPr>
        <w:ind w:left="3990" w:hanging="180"/>
      </w:pPr>
    </w:lvl>
    <w:lvl w:ilvl="6" w:tplc="080A000F" w:tentative="1">
      <w:start w:val="1"/>
      <w:numFmt w:val="decimal"/>
      <w:lvlText w:val="%7."/>
      <w:lvlJc w:val="left"/>
      <w:pPr>
        <w:ind w:left="4710" w:hanging="360"/>
      </w:pPr>
    </w:lvl>
    <w:lvl w:ilvl="7" w:tplc="080A0019" w:tentative="1">
      <w:start w:val="1"/>
      <w:numFmt w:val="lowerLetter"/>
      <w:lvlText w:val="%8."/>
      <w:lvlJc w:val="left"/>
      <w:pPr>
        <w:ind w:left="5430" w:hanging="360"/>
      </w:pPr>
    </w:lvl>
    <w:lvl w:ilvl="8" w:tplc="0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7D65637A"/>
    <w:multiLevelType w:val="hybridMultilevel"/>
    <w:tmpl w:val="0AC8F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87"/>
    <w:rsid w:val="000758E6"/>
    <w:rsid w:val="000F4F23"/>
    <w:rsid w:val="00100EDD"/>
    <w:rsid w:val="0048598D"/>
    <w:rsid w:val="006E218E"/>
    <w:rsid w:val="007C513B"/>
    <w:rsid w:val="00911CB5"/>
    <w:rsid w:val="00B24B03"/>
    <w:rsid w:val="00D96087"/>
    <w:rsid w:val="00DD3C89"/>
    <w:rsid w:val="00F2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78B6C-410B-4D49-AC54-97B5F0E1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23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C513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F2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C513B"/>
    <w:rPr>
      <w:rFonts w:ascii="Arial" w:eastAsiaTheme="majorEastAsia" w:hAnsi="Arial" w:cstheme="majorBidi"/>
      <w:b/>
      <w:sz w:val="28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758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8E6"/>
  </w:style>
  <w:style w:type="paragraph" w:styleId="Piedepgina">
    <w:name w:val="footer"/>
    <w:basedOn w:val="Normal"/>
    <w:link w:val="PiedepginaCar"/>
    <w:uiPriority w:val="99"/>
    <w:unhideWhenUsed/>
    <w:rsid w:val="000758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8E6"/>
  </w:style>
  <w:style w:type="paragraph" w:styleId="TtulodeTDC">
    <w:name w:val="TOC Heading"/>
    <w:basedOn w:val="Ttulo1"/>
    <w:next w:val="Normal"/>
    <w:uiPriority w:val="39"/>
    <w:unhideWhenUsed/>
    <w:qFormat/>
    <w:rsid w:val="00100EDD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100ED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00ED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00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3">
    <w:name w:val="Grid Table 4 Accent 3"/>
    <w:basedOn w:val="Tablanormal"/>
    <w:uiPriority w:val="49"/>
    <w:rsid w:val="00100ED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58AA89-5348-46D4-A77C-B038ACAFAEC3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25F5DF08-7F60-4139-8983-BB6D75289B8F}">
      <dgm:prSet phldrT="[Texto]"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LIC. FABIOLA NUÑO JIMENEZ</a:t>
          </a:r>
        </a:p>
        <a:p>
          <a:r>
            <a:rPr lang="es-MX">
              <a:solidFill>
                <a:sysClr val="windowText" lastClr="000000"/>
              </a:solidFill>
            </a:rPr>
            <a:t>DIRECTOR DE ARTE, CULTURA Y TURISMO.</a:t>
          </a:r>
        </a:p>
      </dgm:t>
    </dgm:pt>
    <dgm:pt modelId="{F724D195-40B9-4E13-BAEC-7A0CF662894C}" type="parTrans" cxnId="{F7FB088C-B35D-490B-88CD-87154E53927B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46824958-EC49-4FF9-A962-E39AE3AC7899}" type="sibTrans" cxnId="{F7FB088C-B35D-490B-88CD-87154E53927B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263B0441-EEA5-4625-B252-5C9121322DA2}" type="asst">
      <dgm:prSet phldrT="[Texto]"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ING. FRANCISCO JAVIER ZAVALZA LOPEZ</a:t>
          </a:r>
        </a:p>
        <a:p>
          <a:r>
            <a:rPr lang="es-MX">
              <a:solidFill>
                <a:sysClr val="windowText" lastClr="000000"/>
              </a:solidFill>
            </a:rPr>
            <a:t>PROMOTOR DE ARTE, CULTURA Y TURISMO</a:t>
          </a:r>
        </a:p>
      </dgm:t>
    </dgm:pt>
    <dgm:pt modelId="{3015D0C7-AEF2-46AA-A4BB-09AABFFF734F}" type="parTrans" cxnId="{210679D7-EAA3-47B9-A9B1-F0B8ADF36750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5D23A219-38DB-47A2-86E9-EE1AED4C6828}" type="sibTrans" cxnId="{210679D7-EAA3-47B9-A9B1-F0B8ADF36750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FC20E1C0-EA88-4F61-8E01-BE5C2AD060ED}">
      <dgm:prSet phldrT="[Texto]"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LCP. BLANCA ROSALIA ELIZONDO RODRIGUEZ</a:t>
          </a:r>
        </a:p>
        <a:p>
          <a:r>
            <a:rPr lang="es-MX">
              <a:solidFill>
                <a:sysClr val="windowText" lastClr="000000"/>
              </a:solidFill>
            </a:rPr>
            <a:t>COORDINACION DE TALLERES ARTISTICOS</a:t>
          </a:r>
        </a:p>
      </dgm:t>
    </dgm:pt>
    <dgm:pt modelId="{0217118A-96E4-4CAE-A2C1-8DDEE7D5192F}" type="parTrans" cxnId="{CACFEFF3-03C0-4B26-AAED-52B54B21DAAC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CC81DD2C-F1A7-4E50-B17F-3C48CE89C8B6}" type="sibTrans" cxnId="{CACFEFF3-03C0-4B26-AAED-52B54B21DAAC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268D84A9-99E8-4733-A444-B040EDD25551}">
      <dgm:prSet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LIC. ARNULFO DE LA CRUZ AUDELO.</a:t>
          </a:r>
        </a:p>
        <a:p>
          <a:r>
            <a:rPr lang="es-MX">
              <a:solidFill>
                <a:sysClr val="windowText" lastClr="000000"/>
              </a:solidFill>
            </a:rPr>
            <a:t>(INSTRUCTOR DE DANZA FOLCLORICA)</a:t>
          </a:r>
        </a:p>
      </dgm:t>
    </dgm:pt>
    <dgm:pt modelId="{3D917133-0596-4947-A43E-46E975074AFB}" type="parTrans" cxnId="{ED0472F6-F538-4A71-A87A-1D6BAD7C7646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A8089EC4-F453-4397-BD6E-709E67DEF9B1}" type="sibTrans" cxnId="{ED0472F6-F538-4A71-A87A-1D6BAD7C7646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756D7F10-F506-47CD-AA1C-16D6274753A1}">
      <dgm:prSet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LIC. MAURICIO FERNANDEZ SOLTERO (INSTRUCTOR DE  TEATRO)</a:t>
          </a:r>
        </a:p>
      </dgm:t>
    </dgm:pt>
    <dgm:pt modelId="{BA33F13F-DD11-4109-82A5-B84BCF8A683E}" type="parTrans" cxnId="{124E8F98-DDF2-41D9-B83D-93E56442AF45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019DCF8A-61CD-4688-822B-F85BFC30E170}" type="sibTrans" cxnId="{124E8F98-DDF2-41D9-B83D-93E56442AF45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1D5C7C25-8A15-4881-81F2-80A1E0DC2839}">
      <dgm:prSet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C. LUZ ELENA GOMEZ BARAJAS</a:t>
          </a:r>
        </a:p>
        <a:p>
          <a:r>
            <a:rPr lang="es-MX">
              <a:solidFill>
                <a:sysClr val="windowText" lastClr="000000"/>
              </a:solidFill>
            </a:rPr>
            <a:t>SECRETARIA DE DIRECCION DE ARTE, CULTURA Y TURISMO</a:t>
          </a:r>
          <a:endParaRPr lang="es-MX">
            <a:solidFill>
              <a:sysClr val="windowText" lastClr="000000"/>
            </a:solidFill>
          </a:endParaRPr>
        </a:p>
      </dgm:t>
    </dgm:pt>
    <dgm:pt modelId="{ED87F7CE-267E-4EB0-B4D7-2ABBA0DE8A8B}" type="parTrans" cxnId="{044FC981-6044-4BFD-8D4A-C9C3F7D2D7E4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6E3C67DD-BFE8-43C4-A347-991DF028995A}" type="sibTrans" cxnId="{044FC981-6044-4BFD-8D4A-C9C3F7D2D7E4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9DE3F9D3-C5AB-44DD-846F-136112248DFE}">
      <dgm:prSet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C. ALEJANDRA FLORES PACHECO</a:t>
          </a:r>
        </a:p>
        <a:p>
          <a:r>
            <a:rPr lang="es-MX">
              <a:solidFill>
                <a:sysClr val="windowText" lastClr="000000"/>
              </a:solidFill>
            </a:rPr>
            <a:t>AUXILIAR DE DIRECCION DE ARTE, CULTURA Y TURISMO</a:t>
          </a:r>
          <a:endParaRPr lang="es-MX">
            <a:solidFill>
              <a:sysClr val="windowText" lastClr="000000"/>
            </a:solidFill>
          </a:endParaRPr>
        </a:p>
      </dgm:t>
    </dgm:pt>
    <dgm:pt modelId="{C682735B-2F5E-4FDE-8E6D-7E7880762C33}" type="parTrans" cxnId="{1F0C2C9E-BC1C-4A82-A9FD-5782C3473430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876908E1-577F-485A-A6B2-D6A9408A3712}" type="sibTrans" cxnId="{1F0C2C9E-BC1C-4A82-A9FD-5782C3473430}">
      <dgm:prSet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F586239A-C7A7-4CED-B49C-1C3A708F4093}" type="pres">
      <dgm:prSet presAssocID="{4458AA89-5348-46D4-A77C-B038ACAFAEC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C14D942E-2FE7-405F-A98D-3D5B6D1B9E14}" type="pres">
      <dgm:prSet presAssocID="{25F5DF08-7F60-4139-8983-BB6D75289B8F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3137AFB6-0A36-43EC-A575-F085952FB6E7}" type="pres">
      <dgm:prSet presAssocID="{25F5DF08-7F60-4139-8983-BB6D75289B8F}" presName="rootComposite1" presStyleCnt="0"/>
      <dgm:spPr/>
      <dgm:t>
        <a:bodyPr/>
        <a:lstStyle/>
        <a:p>
          <a:endParaRPr lang="es-MX"/>
        </a:p>
      </dgm:t>
    </dgm:pt>
    <dgm:pt modelId="{55F9A0A8-346E-4FAF-BD4F-6B91311DF715}" type="pres">
      <dgm:prSet presAssocID="{25F5DF08-7F60-4139-8983-BB6D75289B8F}" presName="rootText1" presStyleLbl="node0" presStyleIdx="0" presStyleCnt="1" custScaleX="153592" custScaleY="19173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5E1376A-11DD-4B48-8757-0C9E0FBBEB06}" type="pres">
      <dgm:prSet presAssocID="{25F5DF08-7F60-4139-8983-BB6D75289B8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0B9842E6-F6AE-4ADE-9DF1-CC015B51F44D}" type="pres">
      <dgm:prSet presAssocID="{25F5DF08-7F60-4139-8983-BB6D75289B8F}" presName="hierChild2" presStyleCnt="0"/>
      <dgm:spPr/>
      <dgm:t>
        <a:bodyPr/>
        <a:lstStyle/>
        <a:p>
          <a:endParaRPr lang="es-MX"/>
        </a:p>
      </dgm:t>
    </dgm:pt>
    <dgm:pt modelId="{9C85B77A-C508-4A4B-BD85-B5E16EA1831C}" type="pres">
      <dgm:prSet presAssocID="{ED87F7CE-267E-4EB0-B4D7-2ABBA0DE8A8B}" presName="Name37" presStyleLbl="parChTrans1D2" presStyleIdx="0" presStyleCnt="4"/>
      <dgm:spPr/>
    </dgm:pt>
    <dgm:pt modelId="{82F66E0D-6846-4B1F-8EE6-924EC1C2A879}" type="pres">
      <dgm:prSet presAssocID="{1D5C7C25-8A15-4881-81F2-80A1E0DC2839}" presName="hierRoot2" presStyleCnt="0">
        <dgm:presLayoutVars>
          <dgm:hierBranch val="init"/>
        </dgm:presLayoutVars>
      </dgm:prSet>
      <dgm:spPr/>
    </dgm:pt>
    <dgm:pt modelId="{6F94821B-3913-4420-89C8-E8E7C06E39D9}" type="pres">
      <dgm:prSet presAssocID="{1D5C7C25-8A15-4881-81F2-80A1E0DC2839}" presName="rootComposite" presStyleCnt="0"/>
      <dgm:spPr/>
    </dgm:pt>
    <dgm:pt modelId="{9B32E5EB-3C67-4D60-8D23-F5CC62C48C63}" type="pres">
      <dgm:prSet presAssocID="{1D5C7C25-8A15-4881-81F2-80A1E0DC2839}" presName="rootText" presStyleLbl="node2" presStyleIdx="0" presStyleCnt="3" custScaleY="11597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9FF79A8-4201-47E4-A612-AB9C0AC58BD0}" type="pres">
      <dgm:prSet presAssocID="{1D5C7C25-8A15-4881-81F2-80A1E0DC2839}" presName="rootConnector" presStyleLbl="node2" presStyleIdx="0" presStyleCnt="3"/>
      <dgm:spPr/>
      <dgm:t>
        <a:bodyPr/>
        <a:lstStyle/>
        <a:p>
          <a:endParaRPr lang="es-MX"/>
        </a:p>
      </dgm:t>
    </dgm:pt>
    <dgm:pt modelId="{AAA96BC2-8160-462F-822F-A17C3584B787}" type="pres">
      <dgm:prSet presAssocID="{1D5C7C25-8A15-4881-81F2-80A1E0DC2839}" presName="hierChild4" presStyleCnt="0"/>
      <dgm:spPr/>
    </dgm:pt>
    <dgm:pt modelId="{67AA57E2-8D91-4E4C-A39E-D978294BE59B}" type="pres">
      <dgm:prSet presAssocID="{1D5C7C25-8A15-4881-81F2-80A1E0DC2839}" presName="hierChild5" presStyleCnt="0"/>
      <dgm:spPr/>
    </dgm:pt>
    <dgm:pt modelId="{1F7B204E-0F19-41A9-9E86-F0824C17BC3E}" type="pres">
      <dgm:prSet presAssocID="{C682735B-2F5E-4FDE-8E6D-7E7880762C33}" presName="Name37" presStyleLbl="parChTrans1D2" presStyleIdx="1" presStyleCnt="4"/>
      <dgm:spPr/>
    </dgm:pt>
    <dgm:pt modelId="{515ED072-78C9-4F29-BEFF-B6125E2285E0}" type="pres">
      <dgm:prSet presAssocID="{9DE3F9D3-C5AB-44DD-846F-136112248DFE}" presName="hierRoot2" presStyleCnt="0">
        <dgm:presLayoutVars>
          <dgm:hierBranch val="init"/>
        </dgm:presLayoutVars>
      </dgm:prSet>
      <dgm:spPr/>
    </dgm:pt>
    <dgm:pt modelId="{B72F97BA-5B94-4089-8D3D-F7489D772EA4}" type="pres">
      <dgm:prSet presAssocID="{9DE3F9D3-C5AB-44DD-846F-136112248DFE}" presName="rootComposite" presStyleCnt="0"/>
      <dgm:spPr/>
    </dgm:pt>
    <dgm:pt modelId="{35DFD117-F234-4B7F-9673-E22C242FE7BB}" type="pres">
      <dgm:prSet presAssocID="{9DE3F9D3-C5AB-44DD-846F-136112248DFE}" presName="rootText" presStyleLbl="node2" presStyleIdx="1" presStyleCnt="3" custScaleY="12437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3047E17-9BBD-401A-811F-B9AB3D671AE6}" type="pres">
      <dgm:prSet presAssocID="{9DE3F9D3-C5AB-44DD-846F-136112248DFE}" presName="rootConnector" presStyleLbl="node2" presStyleIdx="1" presStyleCnt="3"/>
      <dgm:spPr/>
      <dgm:t>
        <a:bodyPr/>
        <a:lstStyle/>
        <a:p>
          <a:endParaRPr lang="es-MX"/>
        </a:p>
      </dgm:t>
    </dgm:pt>
    <dgm:pt modelId="{32C12E96-EAF2-4285-8185-CB8ADBD983C3}" type="pres">
      <dgm:prSet presAssocID="{9DE3F9D3-C5AB-44DD-846F-136112248DFE}" presName="hierChild4" presStyleCnt="0"/>
      <dgm:spPr/>
    </dgm:pt>
    <dgm:pt modelId="{061DDE69-0414-4AEC-984B-AE3FFF49DA36}" type="pres">
      <dgm:prSet presAssocID="{9DE3F9D3-C5AB-44DD-846F-136112248DFE}" presName="hierChild5" presStyleCnt="0"/>
      <dgm:spPr/>
    </dgm:pt>
    <dgm:pt modelId="{6B6410D0-FE96-47D2-B796-86D19992862A}" type="pres">
      <dgm:prSet presAssocID="{0217118A-96E4-4CAE-A2C1-8DDEE7D5192F}" presName="Name37" presStyleLbl="parChTrans1D2" presStyleIdx="2" presStyleCnt="4"/>
      <dgm:spPr/>
      <dgm:t>
        <a:bodyPr/>
        <a:lstStyle/>
        <a:p>
          <a:endParaRPr lang="es-MX"/>
        </a:p>
      </dgm:t>
    </dgm:pt>
    <dgm:pt modelId="{DD45FFE8-AC46-4412-880A-ECB0AB0E4446}" type="pres">
      <dgm:prSet presAssocID="{FC20E1C0-EA88-4F61-8E01-BE5C2AD060ED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DD617970-377D-4485-87AB-9D8005B96BA6}" type="pres">
      <dgm:prSet presAssocID="{FC20E1C0-EA88-4F61-8E01-BE5C2AD060ED}" presName="rootComposite" presStyleCnt="0"/>
      <dgm:spPr/>
      <dgm:t>
        <a:bodyPr/>
        <a:lstStyle/>
        <a:p>
          <a:endParaRPr lang="es-MX"/>
        </a:p>
      </dgm:t>
    </dgm:pt>
    <dgm:pt modelId="{9AD61EAC-1761-45FC-9E3A-1A2B71C1AAE0}" type="pres">
      <dgm:prSet presAssocID="{FC20E1C0-EA88-4F61-8E01-BE5C2AD060ED}" presName="rootText" presStyleLbl="node2" presStyleIdx="2" presStyleCnt="3" custScaleX="97424" custScaleY="13287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008C01E-63D0-4F52-9171-840C1BA6AB94}" type="pres">
      <dgm:prSet presAssocID="{FC20E1C0-EA88-4F61-8E01-BE5C2AD060ED}" presName="rootConnector" presStyleLbl="node2" presStyleIdx="2" presStyleCnt="3"/>
      <dgm:spPr/>
      <dgm:t>
        <a:bodyPr/>
        <a:lstStyle/>
        <a:p>
          <a:endParaRPr lang="es-MX"/>
        </a:p>
      </dgm:t>
    </dgm:pt>
    <dgm:pt modelId="{A691809D-AD25-462B-BAF6-FBA230A46B59}" type="pres">
      <dgm:prSet presAssocID="{FC20E1C0-EA88-4F61-8E01-BE5C2AD060ED}" presName="hierChild4" presStyleCnt="0"/>
      <dgm:spPr/>
      <dgm:t>
        <a:bodyPr/>
        <a:lstStyle/>
        <a:p>
          <a:endParaRPr lang="es-MX"/>
        </a:p>
      </dgm:t>
    </dgm:pt>
    <dgm:pt modelId="{9350CB6B-C63B-4A74-A8C2-FBF514DE0FF9}" type="pres">
      <dgm:prSet presAssocID="{3D917133-0596-4947-A43E-46E975074AFB}" presName="Name37" presStyleLbl="parChTrans1D3" presStyleIdx="0" presStyleCnt="2"/>
      <dgm:spPr/>
      <dgm:t>
        <a:bodyPr/>
        <a:lstStyle/>
        <a:p>
          <a:endParaRPr lang="es-MX"/>
        </a:p>
      </dgm:t>
    </dgm:pt>
    <dgm:pt modelId="{B6E5FB13-87BB-4756-924C-7D537F28E4F3}" type="pres">
      <dgm:prSet presAssocID="{268D84A9-99E8-4733-A444-B040EDD25551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79B19FEA-55E2-4D71-AF2E-AEBA633D3917}" type="pres">
      <dgm:prSet presAssocID="{268D84A9-99E8-4733-A444-B040EDD25551}" presName="rootComposite" presStyleCnt="0"/>
      <dgm:spPr/>
      <dgm:t>
        <a:bodyPr/>
        <a:lstStyle/>
        <a:p>
          <a:endParaRPr lang="es-MX"/>
        </a:p>
      </dgm:t>
    </dgm:pt>
    <dgm:pt modelId="{71FACBE8-6E44-49D0-A69B-2A782CECCEC1}" type="pres">
      <dgm:prSet presAssocID="{268D84A9-99E8-4733-A444-B040EDD25551}" presName="rootText" presStyleLbl="node3" presStyleIdx="0" presStyleCnt="2" custScaleX="108945" custScaleY="108014" custLinFactNeighborX="-530" custLinFactNeighborY="28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FDB9328-97AA-44AD-B050-80A5D95E6F97}" type="pres">
      <dgm:prSet presAssocID="{268D84A9-99E8-4733-A444-B040EDD25551}" presName="rootConnector" presStyleLbl="node3" presStyleIdx="0" presStyleCnt="2"/>
      <dgm:spPr/>
      <dgm:t>
        <a:bodyPr/>
        <a:lstStyle/>
        <a:p>
          <a:endParaRPr lang="es-MX"/>
        </a:p>
      </dgm:t>
    </dgm:pt>
    <dgm:pt modelId="{B37177C4-8217-4369-B6A2-FD64F9899C2E}" type="pres">
      <dgm:prSet presAssocID="{268D84A9-99E8-4733-A444-B040EDD25551}" presName="hierChild4" presStyleCnt="0"/>
      <dgm:spPr/>
      <dgm:t>
        <a:bodyPr/>
        <a:lstStyle/>
        <a:p>
          <a:endParaRPr lang="es-MX"/>
        </a:p>
      </dgm:t>
    </dgm:pt>
    <dgm:pt modelId="{13E8E8C7-ABE0-4DC5-9DA2-F658CE8BD636}" type="pres">
      <dgm:prSet presAssocID="{268D84A9-99E8-4733-A444-B040EDD25551}" presName="hierChild5" presStyleCnt="0"/>
      <dgm:spPr/>
      <dgm:t>
        <a:bodyPr/>
        <a:lstStyle/>
        <a:p>
          <a:endParaRPr lang="es-MX"/>
        </a:p>
      </dgm:t>
    </dgm:pt>
    <dgm:pt modelId="{45313366-C5FE-474C-AC2C-DA9331F03592}" type="pres">
      <dgm:prSet presAssocID="{BA33F13F-DD11-4109-82A5-B84BCF8A683E}" presName="Name37" presStyleLbl="parChTrans1D3" presStyleIdx="1" presStyleCnt="2"/>
      <dgm:spPr/>
      <dgm:t>
        <a:bodyPr/>
        <a:lstStyle/>
        <a:p>
          <a:endParaRPr lang="es-MX"/>
        </a:p>
      </dgm:t>
    </dgm:pt>
    <dgm:pt modelId="{C0AD8A9B-16D9-4EF6-AF82-6EAD58A571D7}" type="pres">
      <dgm:prSet presAssocID="{756D7F10-F506-47CD-AA1C-16D6274753A1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C1E7A087-C919-469C-8A73-22B165B29E0B}" type="pres">
      <dgm:prSet presAssocID="{756D7F10-F506-47CD-AA1C-16D6274753A1}" presName="rootComposite" presStyleCnt="0"/>
      <dgm:spPr/>
      <dgm:t>
        <a:bodyPr/>
        <a:lstStyle/>
        <a:p>
          <a:endParaRPr lang="es-MX"/>
        </a:p>
      </dgm:t>
    </dgm:pt>
    <dgm:pt modelId="{8FB72A4E-EE51-4AC1-A58C-96BD5D1D7522}" type="pres">
      <dgm:prSet presAssocID="{756D7F10-F506-47CD-AA1C-16D6274753A1}" presName="rootText" presStyleLbl="node3" presStyleIdx="1" presStyleCnt="2" custScaleX="10468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19DF893-0F05-424C-988C-B34AB02D3EDE}" type="pres">
      <dgm:prSet presAssocID="{756D7F10-F506-47CD-AA1C-16D6274753A1}" presName="rootConnector" presStyleLbl="node3" presStyleIdx="1" presStyleCnt="2"/>
      <dgm:spPr/>
      <dgm:t>
        <a:bodyPr/>
        <a:lstStyle/>
        <a:p>
          <a:endParaRPr lang="es-MX"/>
        </a:p>
      </dgm:t>
    </dgm:pt>
    <dgm:pt modelId="{C7FF8926-0E98-4837-8713-A2F1CB30661F}" type="pres">
      <dgm:prSet presAssocID="{756D7F10-F506-47CD-AA1C-16D6274753A1}" presName="hierChild4" presStyleCnt="0"/>
      <dgm:spPr/>
      <dgm:t>
        <a:bodyPr/>
        <a:lstStyle/>
        <a:p>
          <a:endParaRPr lang="es-MX"/>
        </a:p>
      </dgm:t>
    </dgm:pt>
    <dgm:pt modelId="{778512E1-D2AB-4045-AA60-954355E31F3A}" type="pres">
      <dgm:prSet presAssocID="{756D7F10-F506-47CD-AA1C-16D6274753A1}" presName="hierChild5" presStyleCnt="0"/>
      <dgm:spPr/>
      <dgm:t>
        <a:bodyPr/>
        <a:lstStyle/>
        <a:p>
          <a:endParaRPr lang="es-MX"/>
        </a:p>
      </dgm:t>
    </dgm:pt>
    <dgm:pt modelId="{51E57307-58E4-4085-BADB-7F5915023A76}" type="pres">
      <dgm:prSet presAssocID="{FC20E1C0-EA88-4F61-8E01-BE5C2AD060ED}" presName="hierChild5" presStyleCnt="0"/>
      <dgm:spPr/>
      <dgm:t>
        <a:bodyPr/>
        <a:lstStyle/>
        <a:p>
          <a:endParaRPr lang="es-MX"/>
        </a:p>
      </dgm:t>
    </dgm:pt>
    <dgm:pt modelId="{0F60B13C-B187-4AC3-98E7-E028478D6D30}" type="pres">
      <dgm:prSet presAssocID="{25F5DF08-7F60-4139-8983-BB6D75289B8F}" presName="hierChild3" presStyleCnt="0"/>
      <dgm:spPr/>
      <dgm:t>
        <a:bodyPr/>
        <a:lstStyle/>
        <a:p>
          <a:endParaRPr lang="es-MX"/>
        </a:p>
      </dgm:t>
    </dgm:pt>
    <dgm:pt modelId="{40F7088F-0D92-4117-BC07-07A19016422B}" type="pres">
      <dgm:prSet presAssocID="{3015D0C7-AEF2-46AA-A4BB-09AABFFF734F}" presName="Name111" presStyleLbl="parChTrans1D2" presStyleIdx="3" presStyleCnt="4"/>
      <dgm:spPr/>
      <dgm:t>
        <a:bodyPr/>
        <a:lstStyle/>
        <a:p>
          <a:endParaRPr lang="es-MX"/>
        </a:p>
      </dgm:t>
    </dgm:pt>
    <dgm:pt modelId="{1F475ED3-328C-42F3-9760-181B36970CB2}" type="pres">
      <dgm:prSet presAssocID="{263B0441-EEA5-4625-B252-5C9121322DA2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20F196FA-3404-4FE2-900D-12CA26568B92}" type="pres">
      <dgm:prSet presAssocID="{263B0441-EEA5-4625-B252-5C9121322DA2}" presName="rootComposite3" presStyleCnt="0"/>
      <dgm:spPr/>
      <dgm:t>
        <a:bodyPr/>
        <a:lstStyle/>
        <a:p>
          <a:endParaRPr lang="es-MX"/>
        </a:p>
      </dgm:t>
    </dgm:pt>
    <dgm:pt modelId="{B24C187C-997D-4105-B1D9-013979A2280C}" type="pres">
      <dgm:prSet presAssocID="{263B0441-EEA5-4625-B252-5C9121322DA2}" presName="rootText3" presStyleLbl="asst1" presStyleIdx="0" presStyleCnt="1" custScaleX="119026" custScaleY="14757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70A1948-709D-4D9E-8030-AED2863763DB}" type="pres">
      <dgm:prSet presAssocID="{263B0441-EEA5-4625-B252-5C9121322DA2}" presName="rootConnector3" presStyleLbl="asst1" presStyleIdx="0" presStyleCnt="1"/>
      <dgm:spPr/>
      <dgm:t>
        <a:bodyPr/>
        <a:lstStyle/>
        <a:p>
          <a:endParaRPr lang="es-MX"/>
        </a:p>
      </dgm:t>
    </dgm:pt>
    <dgm:pt modelId="{EBFCCDA7-B3C6-4687-8403-D991E0291EC1}" type="pres">
      <dgm:prSet presAssocID="{263B0441-EEA5-4625-B252-5C9121322DA2}" presName="hierChild6" presStyleCnt="0"/>
      <dgm:spPr/>
      <dgm:t>
        <a:bodyPr/>
        <a:lstStyle/>
        <a:p>
          <a:endParaRPr lang="es-MX"/>
        </a:p>
      </dgm:t>
    </dgm:pt>
    <dgm:pt modelId="{4E8AF5B2-003D-4CE1-8DC2-429E586246B8}" type="pres">
      <dgm:prSet presAssocID="{263B0441-EEA5-4625-B252-5C9121322DA2}" presName="hierChild7" presStyleCnt="0"/>
      <dgm:spPr/>
      <dgm:t>
        <a:bodyPr/>
        <a:lstStyle/>
        <a:p>
          <a:endParaRPr lang="es-MX"/>
        </a:p>
      </dgm:t>
    </dgm:pt>
  </dgm:ptLst>
  <dgm:cxnLst>
    <dgm:cxn modelId="{F7FB088C-B35D-490B-88CD-87154E53927B}" srcId="{4458AA89-5348-46D4-A77C-B038ACAFAEC3}" destId="{25F5DF08-7F60-4139-8983-BB6D75289B8F}" srcOrd="0" destOrd="0" parTransId="{F724D195-40B9-4E13-BAEC-7A0CF662894C}" sibTransId="{46824958-EC49-4FF9-A962-E39AE3AC7899}"/>
    <dgm:cxn modelId="{991E7EDD-19B7-4140-8336-58D993DFD331}" type="presOf" srcId="{268D84A9-99E8-4733-A444-B040EDD25551}" destId="{71FACBE8-6E44-49D0-A69B-2A782CECCEC1}" srcOrd="0" destOrd="0" presId="urn:microsoft.com/office/officeart/2005/8/layout/orgChart1"/>
    <dgm:cxn modelId="{044FC981-6044-4BFD-8D4A-C9C3F7D2D7E4}" srcId="{25F5DF08-7F60-4139-8983-BB6D75289B8F}" destId="{1D5C7C25-8A15-4881-81F2-80A1E0DC2839}" srcOrd="1" destOrd="0" parTransId="{ED87F7CE-267E-4EB0-B4D7-2ABBA0DE8A8B}" sibTransId="{6E3C67DD-BFE8-43C4-A347-991DF028995A}"/>
    <dgm:cxn modelId="{C0095E68-EAB0-4330-8838-A713C0695EE8}" type="presOf" srcId="{1D5C7C25-8A15-4881-81F2-80A1E0DC2839}" destId="{9B32E5EB-3C67-4D60-8D23-F5CC62C48C63}" srcOrd="0" destOrd="0" presId="urn:microsoft.com/office/officeart/2005/8/layout/orgChart1"/>
    <dgm:cxn modelId="{04F74383-D846-4112-86C7-2E425D1DB8DD}" type="presOf" srcId="{263B0441-EEA5-4625-B252-5C9121322DA2}" destId="{B24C187C-997D-4105-B1D9-013979A2280C}" srcOrd="0" destOrd="0" presId="urn:microsoft.com/office/officeart/2005/8/layout/orgChart1"/>
    <dgm:cxn modelId="{FABB4ECF-7017-4C9A-A990-02AC6122366E}" type="presOf" srcId="{3D917133-0596-4947-A43E-46E975074AFB}" destId="{9350CB6B-C63B-4A74-A8C2-FBF514DE0FF9}" srcOrd="0" destOrd="0" presId="urn:microsoft.com/office/officeart/2005/8/layout/orgChart1"/>
    <dgm:cxn modelId="{26CAB742-E003-429A-A57F-36060A54CF07}" type="presOf" srcId="{25F5DF08-7F60-4139-8983-BB6D75289B8F}" destId="{55F9A0A8-346E-4FAF-BD4F-6B91311DF715}" srcOrd="0" destOrd="0" presId="urn:microsoft.com/office/officeart/2005/8/layout/orgChart1"/>
    <dgm:cxn modelId="{4A2815E9-222E-48B5-BE67-1692ACE9AC26}" type="presOf" srcId="{C682735B-2F5E-4FDE-8E6D-7E7880762C33}" destId="{1F7B204E-0F19-41A9-9E86-F0824C17BC3E}" srcOrd="0" destOrd="0" presId="urn:microsoft.com/office/officeart/2005/8/layout/orgChart1"/>
    <dgm:cxn modelId="{F00511A2-F30A-41F2-8EA2-53F62153FCB5}" type="presOf" srcId="{4458AA89-5348-46D4-A77C-B038ACAFAEC3}" destId="{F586239A-C7A7-4CED-B49C-1C3A708F4093}" srcOrd="0" destOrd="0" presId="urn:microsoft.com/office/officeart/2005/8/layout/orgChart1"/>
    <dgm:cxn modelId="{1F0C2C9E-BC1C-4A82-A9FD-5782C3473430}" srcId="{25F5DF08-7F60-4139-8983-BB6D75289B8F}" destId="{9DE3F9D3-C5AB-44DD-846F-136112248DFE}" srcOrd="2" destOrd="0" parTransId="{C682735B-2F5E-4FDE-8E6D-7E7880762C33}" sibTransId="{876908E1-577F-485A-A6B2-D6A9408A3712}"/>
    <dgm:cxn modelId="{089B04E6-BF6A-48BF-9B50-D35600E5EB45}" type="presOf" srcId="{FC20E1C0-EA88-4F61-8E01-BE5C2AD060ED}" destId="{9AD61EAC-1761-45FC-9E3A-1A2B71C1AAE0}" srcOrd="0" destOrd="0" presId="urn:microsoft.com/office/officeart/2005/8/layout/orgChart1"/>
    <dgm:cxn modelId="{B81A714C-E069-4FDA-B991-E035F6943293}" type="presOf" srcId="{9DE3F9D3-C5AB-44DD-846F-136112248DFE}" destId="{35DFD117-F234-4B7F-9673-E22C242FE7BB}" srcOrd="0" destOrd="0" presId="urn:microsoft.com/office/officeart/2005/8/layout/orgChart1"/>
    <dgm:cxn modelId="{C5D1DBC5-8B72-48EF-9A19-626C62FEF9A2}" type="presOf" srcId="{0217118A-96E4-4CAE-A2C1-8DDEE7D5192F}" destId="{6B6410D0-FE96-47D2-B796-86D19992862A}" srcOrd="0" destOrd="0" presId="urn:microsoft.com/office/officeart/2005/8/layout/orgChart1"/>
    <dgm:cxn modelId="{ACAA53A1-4C28-4572-A8FB-704EF4B6A26A}" type="presOf" srcId="{25F5DF08-7F60-4139-8983-BB6D75289B8F}" destId="{A5E1376A-11DD-4B48-8757-0C9E0FBBEB06}" srcOrd="1" destOrd="0" presId="urn:microsoft.com/office/officeart/2005/8/layout/orgChart1"/>
    <dgm:cxn modelId="{ABB4B96D-8585-4F84-B1EA-C8C49A7BDD6E}" type="presOf" srcId="{1D5C7C25-8A15-4881-81F2-80A1E0DC2839}" destId="{F9FF79A8-4201-47E4-A612-AB9C0AC58BD0}" srcOrd="1" destOrd="0" presId="urn:microsoft.com/office/officeart/2005/8/layout/orgChart1"/>
    <dgm:cxn modelId="{ED0472F6-F538-4A71-A87A-1D6BAD7C7646}" srcId="{FC20E1C0-EA88-4F61-8E01-BE5C2AD060ED}" destId="{268D84A9-99E8-4733-A444-B040EDD25551}" srcOrd="0" destOrd="0" parTransId="{3D917133-0596-4947-A43E-46E975074AFB}" sibTransId="{A8089EC4-F453-4397-BD6E-709E67DEF9B1}"/>
    <dgm:cxn modelId="{C1AB5D38-80C7-4E4B-90B4-DCC460692DA1}" type="presOf" srcId="{3015D0C7-AEF2-46AA-A4BB-09AABFFF734F}" destId="{40F7088F-0D92-4117-BC07-07A19016422B}" srcOrd="0" destOrd="0" presId="urn:microsoft.com/office/officeart/2005/8/layout/orgChart1"/>
    <dgm:cxn modelId="{DD415AC3-6898-4434-96DD-01E911760131}" type="presOf" srcId="{268D84A9-99E8-4733-A444-B040EDD25551}" destId="{BFDB9328-97AA-44AD-B050-80A5D95E6F97}" srcOrd="1" destOrd="0" presId="urn:microsoft.com/office/officeart/2005/8/layout/orgChart1"/>
    <dgm:cxn modelId="{E489EC46-A690-4395-AF0D-6663E649CD35}" type="presOf" srcId="{9DE3F9D3-C5AB-44DD-846F-136112248DFE}" destId="{23047E17-9BBD-401A-811F-B9AB3D671AE6}" srcOrd="1" destOrd="0" presId="urn:microsoft.com/office/officeart/2005/8/layout/orgChart1"/>
    <dgm:cxn modelId="{26625DC9-6910-4FF5-B531-635B27487544}" type="presOf" srcId="{BA33F13F-DD11-4109-82A5-B84BCF8A683E}" destId="{45313366-C5FE-474C-AC2C-DA9331F03592}" srcOrd="0" destOrd="0" presId="urn:microsoft.com/office/officeart/2005/8/layout/orgChart1"/>
    <dgm:cxn modelId="{996E72A4-4BC4-43EA-B734-AF925CF33584}" type="presOf" srcId="{ED87F7CE-267E-4EB0-B4D7-2ABBA0DE8A8B}" destId="{9C85B77A-C508-4A4B-BD85-B5E16EA1831C}" srcOrd="0" destOrd="0" presId="urn:microsoft.com/office/officeart/2005/8/layout/orgChart1"/>
    <dgm:cxn modelId="{A3DEE63A-7607-4D94-A445-747979368A81}" type="presOf" srcId="{756D7F10-F506-47CD-AA1C-16D6274753A1}" destId="{019DF893-0F05-424C-988C-B34AB02D3EDE}" srcOrd="1" destOrd="0" presId="urn:microsoft.com/office/officeart/2005/8/layout/orgChart1"/>
    <dgm:cxn modelId="{CACFEFF3-03C0-4B26-AAED-52B54B21DAAC}" srcId="{25F5DF08-7F60-4139-8983-BB6D75289B8F}" destId="{FC20E1C0-EA88-4F61-8E01-BE5C2AD060ED}" srcOrd="3" destOrd="0" parTransId="{0217118A-96E4-4CAE-A2C1-8DDEE7D5192F}" sibTransId="{CC81DD2C-F1A7-4E50-B17F-3C48CE89C8B6}"/>
    <dgm:cxn modelId="{E913C02D-E2AF-41CC-A103-B583B5BDDF91}" type="presOf" srcId="{756D7F10-F506-47CD-AA1C-16D6274753A1}" destId="{8FB72A4E-EE51-4AC1-A58C-96BD5D1D7522}" srcOrd="0" destOrd="0" presId="urn:microsoft.com/office/officeart/2005/8/layout/orgChart1"/>
    <dgm:cxn modelId="{CE1AB2AE-D89E-4E06-9EEA-930001E652A6}" type="presOf" srcId="{263B0441-EEA5-4625-B252-5C9121322DA2}" destId="{370A1948-709D-4D9E-8030-AED2863763DB}" srcOrd="1" destOrd="0" presId="urn:microsoft.com/office/officeart/2005/8/layout/orgChart1"/>
    <dgm:cxn modelId="{96A73516-F719-40C7-8130-C2132B6260E8}" type="presOf" srcId="{FC20E1C0-EA88-4F61-8E01-BE5C2AD060ED}" destId="{9008C01E-63D0-4F52-9171-840C1BA6AB94}" srcOrd="1" destOrd="0" presId="urn:microsoft.com/office/officeart/2005/8/layout/orgChart1"/>
    <dgm:cxn modelId="{124E8F98-DDF2-41D9-B83D-93E56442AF45}" srcId="{FC20E1C0-EA88-4F61-8E01-BE5C2AD060ED}" destId="{756D7F10-F506-47CD-AA1C-16D6274753A1}" srcOrd="1" destOrd="0" parTransId="{BA33F13F-DD11-4109-82A5-B84BCF8A683E}" sibTransId="{019DCF8A-61CD-4688-822B-F85BFC30E170}"/>
    <dgm:cxn modelId="{210679D7-EAA3-47B9-A9B1-F0B8ADF36750}" srcId="{25F5DF08-7F60-4139-8983-BB6D75289B8F}" destId="{263B0441-EEA5-4625-B252-5C9121322DA2}" srcOrd="0" destOrd="0" parTransId="{3015D0C7-AEF2-46AA-A4BB-09AABFFF734F}" sibTransId="{5D23A219-38DB-47A2-86E9-EE1AED4C6828}"/>
    <dgm:cxn modelId="{D61A1C0D-54FD-440B-8CFE-CD04B83BBBA1}" type="presParOf" srcId="{F586239A-C7A7-4CED-B49C-1C3A708F4093}" destId="{C14D942E-2FE7-405F-A98D-3D5B6D1B9E14}" srcOrd="0" destOrd="0" presId="urn:microsoft.com/office/officeart/2005/8/layout/orgChart1"/>
    <dgm:cxn modelId="{8DE0C5CE-0577-4C59-A8AB-1563FFFA39E1}" type="presParOf" srcId="{C14D942E-2FE7-405F-A98D-3D5B6D1B9E14}" destId="{3137AFB6-0A36-43EC-A575-F085952FB6E7}" srcOrd="0" destOrd="0" presId="urn:microsoft.com/office/officeart/2005/8/layout/orgChart1"/>
    <dgm:cxn modelId="{6591153E-83A9-40D9-85EC-AF167CCBC23A}" type="presParOf" srcId="{3137AFB6-0A36-43EC-A575-F085952FB6E7}" destId="{55F9A0A8-346E-4FAF-BD4F-6B91311DF715}" srcOrd="0" destOrd="0" presId="urn:microsoft.com/office/officeart/2005/8/layout/orgChart1"/>
    <dgm:cxn modelId="{AD6E6DCB-C3B3-417B-A166-359AD1F07514}" type="presParOf" srcId="{3137AFB6-0A36-43EC-A575-F085952FB6E7}" destId="{A5E1376A-11DD-4B48-8757-0C9E0FBBEB06}" srcOrd="1" destOrd="0" presId="urn:microsoft.com/office/officeart/2005/8/layout/orgChart1"/>
    <dgm:cxn modelId="{BE53E92D-DE61-40F9-A199-FDBBA4C2614A}" type="presParOf" srcId="{C14D942E-2FE7-405F-A98D-3D5B6D1B9E14}" destId="{0B9842E6-F6AE-4ADE-9DF1-CC015B51F44D}" srcOrd="1" destOrd="0" presId="urn:microsoft.com/office/officeart/2005/8/layout/orgChart1"/>
    <dgm:cxn modelId="{14646DB7-C8A8-479A-87B9-60BB059B8A29}" type="presParOf" srcId="{0B9842E6-F6AE-4ADE-9DF1-CC015B51F44D}" destId="{9C85B77A-C508-4A4B-BD85-B5E16EA1831C}" srcOrd="0" destOrd="0" presId="urn:microsoft.com/office/officeart/2005/8/layout/orgChart1"/>
    <dgm:cxn modelId="{53D9D2C2-1077-487C-B8A3-63FF0B39ABC8}" type="presParOf" srcId="{0B9842E6-F6AE-4ADE-9DF1-CC015B51F44D}" destId="{82F66E0D-6846-4B1F-8EE6-924EC1C2A879}" srcOrd="1" destOrd="0" presId="urn:microsoft.com/office/officeart/2005/8/layout/orgChart1"/>
    <dgm:cxn modelId="{82EB90B6-2889-466E-AB0A-BA66EEEB1F33}" type="presParOf" srcId="{82F66E0D-6846-4B1F-8EE6-924EC1C2A879}" destId="{6F94821B-3913-4420-89C8-E8E7C06E39D9}" srcOrd="0" destOrd="0" presId="urn:microsoft.com/office/officeart/2005/8/layout/orgChart1"/>
    <dgm:cxn modelId="{331D776A-29F6-4C4D-BB7E-392627D93DAB}" type="presParOf" srcId="{6F94821B-3913-4420-89C8-E8E7C06E39D9}" destId="{9B32E5EB-3C67-4D60-8D23-F5CC62C48C63}" srcOrd="0" destOrd="0" presId="urn:microsoft.com/office/officeart/2005/8/layout/orgChart1"/>
    <dgm:cxn modelId="{A4C294FD-4D4D-4B21-AC9D-F4A037D82FEB}" type="presParOf" srcId="{6F94821B-3913-4420-89C8-E8E7C06E39D9}" destId="{F9FF79A8-4201-47E4-A612-AB9C0AC58BD0}" srcOrd="1" destOrd="0" presId="urn:microsoft.com/office/officeart/2005/8/layout/orgChart1"/>
    <dgm:cxn modelId="{DBE1370A-4C67-4F33-9A5B-C7008AEAE441}" type="presParOf" srcId="{82F66E0D-6846-4B1F-8EE6-924EC1C2A879}" destId="{AAA96BC2-8160-462F-822F-A17C3584B787}" srcOrd="1" destOrd="0" presId="urn:microsoft.com/office/officeart/2005/8/layout/orgChart1"/>
    <dgm:cxn modelId="{182FAC9C-A546-4CD5-B751-3CEBC78BE853}" type="presParOf" srcId="{82F66E0D-6846-4B1F-8EE6-924EC1C2A879}" destId="{67AA57E2-8D91-4E4C-A39E-D978294BE59B}" srcOrd="2" destOrd="0" presId="urn:microsoft.com/office/officeart/2005/8/layout/orgChart1"/>
    <dgm:cxn modelId="{C8E2DF92-2AB1-424C-8167-1D7DE4DE54B7}" type="presParOf" srcId="{0B9842E6-F6AE-4ADE-9DF1-CC015B51F44D}" destId="{1F7B204E-0F19-41A9-9E86-F0824C17BC3E}" srcOrd="2" destOrd="0" presId="urn:microsoft.com/office/officeart/2005/8/layout/orgChart1"/>
    <dgm:cxn modelId="{F27DA1AF-9E55-4D98-B7D3-AFD9AB4568B7}" type="presParOf" srcId="{0B9842E6-F6AE-4ADE-9DF1-CC015B51F44D}" destId="{515ED072-78C9-4F29-BEFF-B6125E2285E0}" srcOrd="3" destOrd="0" presId="urn:microsoft.com/office/officeart/2005/8/layout/orgChart1"/>
    <dgm:cxn modelId="{E0962DFA-7882-4982-9E0D-2C11D496E35D}" type="presParOf" srcId="{515ED072-78C9-4F29-BEFF-B6125E2285E0}" destId="{B72F97BA-5B94-4089-8D3D-F7489D772EA4}" srcOrd="0" destOrd="0" presId="urn:microsoft.com/office/officeart/2005/8/layout/orgChart1"/>
    <dgm:cxn modelId="{4AB292F6-38D6-4895-9EF0-0C86A55690E0}" type="presParOf" srcId="{B72F97BA-5B94-4089-8D3D-F7489D772EA4}" destId="{35DFD117-F234-4B7F-9673-E22C242FE7BB}" srcOrd="0" destOrd="0" presId="urn:microsoft.com/office/officeart/2005/8/layout/orgChart1"/>
    <dgm:cxn modelId="{88C47762-990F-4AB9-92D3-ED6722833B55}" type="presParOf" srcId="{B72F97BA-5B94-4089-8D3D-F7489D772EA4}" destId="{23047E17-9BBD-401A-811F-B9AB3D671AE6}" srcOrd="1" destOrd="0" presId="urn:microsoft.com/office/officeart/2005/8/layout/orgChart1"/>
    <dgm:cxn modelId="{E2B28067-CCC0-45D0-98BA-C6740D88C01D}" type="presParOf" srcId="{515ED072-78C9-4F29-BEFF-B6125E2285E0}" destId="{32C12E96-EAF2-4285-8185-CB8ADBD983C3}" srcOrd="1" destOrd="0" presId="urn:microsoft.com/office/officeart/2005/8/layout/orgChart1"/>
    <dgm:cxn modelId="{B206E6F5-EBC7-418A-99C1-5FB1F9A8ED13}" type="presParOf" srcId="{515ED072-78C9-4F29-BEFF-B6125E2285E0}" destId="{061DDE69-0414-4AEC-984B-AE3FFF49DA36}" srcOrd="2" destOrd="0" presId="urn:microsoft.com/office/officeart/2005/8/layout/orgChart1"/>
    <dgm:cxn modelId="{0E9B9670-5650-4591-B090-6392779BE220}" type="presParOf" srcId="{0B9842E6-F6AE-4ADE-9DF1-CC015B51F44D}" destId="{6B6410D0-FE96-47D2-B796-86D19992862A}" srcOrd="4" destOrd="0" presId="urn:microsoft.com/office/officeart/2005/8/layout/orgChart1"/>
    <dgm:cxn modelId="{D15DFB92-B24F-4CBD-AD4F-04A75DC1688B}" type="presParOf" srcId="{0B9842E6-F6AE-4ADE-9DF1-CC015B51F44D}" destId="{DD45FFE8-AC46-4412-880A-ECB0AB0E4446}" srcOrd="5" destOrd="0" presId="urn:microsoft.com/office/officeart/2005/8/layout/orgChart1"/>
    <dgm:cxn modelId="{0D1A6F35-297A-478A-AE2B-78F5FAAA670B}" type="presParOf" srcId="{DD45FFE8-AC46-4412-880A-ECB0AB0E4446}" destId="{DD617970-377D-4485-87AB-9D8005B96BA6}" srcOrd="0" destOrd="0" presId="urn:microsoft.com/office/officeart/2005/8/layout/orgChart1"/>
    <dgm:cxn modelId="{368BABF4-44A2-4B89-AD0B-D78A4C219F42}" type="presParOf" srcId="{DD617970-377D-4485-87AB-9D8005B96BA6}" destId="{9AD61EAC-1761-45FC-9E3A-1A2B71C1AAE0}" srcOrd="0" destOrd="0" presId="urn:microsoft.com/office/officeart/2005/8/layout/orgChart1"/>
    <dgm:cxn modelId="{7EF90CF1-5696-4EDA-8B68-135D0892CF40}" type="presParOf" srcId="{DD617970-377D-4485-87AB-9D8005B96BA6}" destId="{9008C01E-63D0-4F52-9171-840C1BA6AB94}" srcOrd="1" destOrd="0" presId="urn:microsoft.com/office/officeart/2005/8/layout/orgChart1"/>
    <dgm:cxn modelId="{F3263E31-6825-45E6-9ACD-FFFFCBD4FE73}" type="presParOf" srcId="{DD45FFE8-AC46-4412-880A-ECB0AB0E4446}" destId="{A691809D-AD25-462B-BAF6-FBA230A46B59}" srcOrd="1" destOrd="0" presId="urn:microsoft.com/office/officeart/2005/8/layout/orgChart1"/>
    <dgm:cxn modelId="{F4EACAD5-4E9B-432D-B9DE-FA402FB750E4}" type="presParOf" srcId="{A691809D-AD25-462B-BAF6-FBA230A46B59}" destId="{9350CB6B-C63B-4A74-A8C2-FBF514DE0FF9}" srcOrd="0" destOrd="0" presId="urn:microsoft.com/office/officeart/2005/8/layout/orgChart1"/>
    <dgm:cxn modelId="{F46227FE-B24E-4BDF-96BE-A006B636F9B3}" type="presParOf" srcId="{A691809D-AD25-462B-BAF6-FBA230A46B59}" destId="{B6E5FB13-87BB-4756-924C-7D537F28E4F3}" srcOrd="1" destOrd="0" presId="urn:microsoft.com/office/officeart/2005/8/layout/orgChart1"/>
    <dgm:cxn modelId="{ABC03332-1E50-4994-BDA6-609F9E41B326}" type="presParOf" srcId="{B6E5FB13-87BB-4756-924C-7D537F28E4F3}" destId="{79B19FEA-55E2-4D71-AF2E-AEBA633D3917}" srcOrd="0" destOrd="0" presId="urn:microsoft.com/office/officeart/2005/8/layout/orgChart1"/>
    <dgm:cxn modelId="{7320757A-B170-447A-960F-CB892260CF05}" type="presParOf" srcId="{79B19FEA-55E2-4D71-AF2E-AEBA633D3917}" destId="{71FACBE8-6E44-49D0-A69B-2A782CECCEC1}" srcOrd="0" destOrd="0" presId="urn:microsoft.com/office/officeart/2005/8/layout/orgChart1"/>
    <dgm:cxn modelId="{53062523-065C-4DFE-9ED5-CDB8F11E8118}" type="presParOf" srcId="{79B19FEA-55E2-4D71-AF2E-AEBA633D3917}" destId="{BFDB9328-97AA-44AD-B050-80A5D95E6F97}" srcOrd="1" destOrd="0" presId="urn:microsoft.com/office/officeart/2005/8/layout/orgChart1"/>
    <dgm:cxn modelId="{ED2D85ED-BF77-4C30-955A-517EE07AC7E8}" type="presParOf" srcId="{B6E5FB13-87BB-4756-924C-7D537F28E4F3}" destId="{B37177C4-8217-4369-B6A2-FD64F9899C2E}" srcOrd="1" destOrd="0" presId="urn:microsoft.com/office/officeart/2005/8/layout/orgChart1"/>
    <dgm:cxn modelId="{57C018E1-7205-4096-ADB6-97BC11618AA0}" type="presParOf" srcId="{B6E5FB13-87BB-4756-924C-7D537F28E4F3}" destId="{13E8E8C7-ABE0-4DC5-9DA2-F658CE8BD636}" srcOrd="2" destOrd="0" presId="urn:microsoft.com/office/officeart/2005/8/layout/orgChart1"/>
    <dgm:cxn modelId="{84D18F4E-F009-46F7-B7F5-4C4F5A1546C9}" type="presParOf" srcId="{A691809D-AD25-462B-BAF6-FBA230A46B59}" destId="{45313366-C5FE-474C-AC2C-DA9331F03592}" srcOrd="2" destOrd="0" presId="urn:microsoft.com/office/officeart/2005/8/layout/orgChart1"/>
    <dgm:cxn modelId="{7A268B92-FA9E-4C7C-9AC9-8595A1915211}" type="presParOf" srcId="{A691809D-AD25-462B-BAF6-FBA230A46B59}" destId="{C0AD8A9B-16D9-4EF6-AF82-6EAD58A571D7}" srcOrd="3" destOrd="0" presId="urn:microsoft.com/office/officeart/2005/8/layout/orgChart1"/>
    <dgm:cxn modelId="{7123778C-7115-4859-8D49-A712179C4ED3}" type="presParOf" srcId="{C0AD8A9B-16D9-4EF6-AF82-6EAD58A571D7}" destId="{C1E7A087-C919-469C-8A73-22B165B29E0B}" srcOrd="0" destOrd="0" presId="urn:microsoft.com/office/officeart/2005/8/layout/orgChart1"/>
    <dgm:cxn modelId="{DA0D3867-0612-414C-B2A8-8D4DDFBF9E3D}" type="presParOf" srcId="{C1E7A087-C919-469C-8A73-22B165B29E0B}" destId="{8FB72A4E-EE51-4AC1-A58C-96BD5D1D7522}" srcOrd="0" destOrd="0" presId="urn:microsoft.com/office/officeart/2005/8/layout/orgChart1"/>
    <dgm:cxn modelId="{5AD8E49E-F6FC-4EC8-843D-8374BA6E63D0}" type="presParOf" srcId="{C1E7A087-C919-469C-8A73-22B165B29E0B}" destId="{019DF893-0F05-424C-988C-B34AB02D3EDE}" srcOrd="1" destOrd="0" presId="urn:microsoft.com/office/officeart/2005/8/layout/orgChart1"/>
    <dgm:cxn modelId="{E175BA02-0EB5-41B8-A3EA-3759FA6F65CA}" type="presParOf" srcId="{C0AD8A9B-16D9-4EF6-AF82-6EAD58A571D7}" destId="{C7FF8926-0E98-4837-8713-A2F1CB30661F}" srcOrd="1" destOrd="0" presId="urn:microsoft.com/office/officeart/2005/8/layout/orgChart1"/>
    <dgm:cxn modelId="{E73E0378-7914-4D21-82E6-4F4518C11A5A}" type="presParOf" srcId="{C0AD8A9B-16D9-4EF6-AF82-6EAD58A571D7}" destId="{778512E1-D2AB-4045-AA60-954355E31F3A}" srcOrd="2" destOrd="0" presId="urn:microsoft.com/office/officeart/2005/8/layout/orgChart1"/>
    <dgm:cxn modelId="{43B40894-EB51-4110-B0DD-945FAB4C4EC8}" type="presParOf" srcId="{DD45FFE8-AC46-4412-880A-ECB0AB0E4446}" destId="{51E57307-58E4-4085-BADB-7F5915023A76}" srcOrd="2" destOrd="0" presId="urn:microsoft.com/office/officeart/2005/8/layout/orgChart1"/>
    <dgm:cxn modelId="{8A107FBD-DA65-4EFE-B009-6C188428C53E}" type="presParOf" srcId="{C14D942E-2FE7-405F-A98D-3D5B6D1B9E14}" destId="{0F60B13C-B187-4AC3-98E7-E028478D6D30}" srcOrd="2" destOrd="0" presId="urn:microsoft.com/office/officeart/2005/8/layout/orgChart1"/>
    <dgm:cxn modelId="{32B8C852-BF8A-4987-B1FB-0BEB2A75F436}" type="presParOf" srcId="{0F60B13C-B187-4AC3-98E7-E028478D6D30}" destId="{40F7088F-0D92-4117-BC07-07A19016422B}" srcOrd="0" destOrd="0" presId="urn:microsoft.com/office/officeart/2005/8/layout/orgChart1"/>
    <dgm:cxn modelId="{7FC539CD-97E5-4385-8BB8-24A33D4A8864}" type="presParOf" srcId="{0F60B13C-B187-4AC3-98E7-E028478D6D30}" destId="{1F475ED3-328C-42F3-9760-181B36970CB2}" srcOrd="1" destOrd="0" presId="urn:microsoft.com/office/officeart/2005/8/layout/orgChart1"/>
    <dgm:cxn modelId="{76A694CB-4EF5-4CB9-8D9E-028B0984B79C}" type="presParOf" srcId="{1F475ED3-328C-42F3-9760-181B36970CB2}" destId="{20F196FA-3404-4FE2-900D-12CA26568B92}" srcOrd="0" destOrd="0" presId="urn:microsoft.com/office/officeart/2005/8/layout/orgChart1"/>
    <dgm:cxn modelId="{2E9AB623-19A3-4DDF-BEA4-7DBD72AF5377}" type="presParOf" srcId="{20F196FA-3404-4FE2-900D-12CA26568B92}" destId="{B24C187C-997D-4105-B1D9-013979A2280C}" srcOrd="0" destOrd="0" presId="urn:microsoft.com/office/officeart/2005/8/layout/orgChart1"/>
    <dgm:cxn modelId="{E52213A2-2204-40C0-8565-72F8EEBDC4F0}" type="presParOf" srcId="{20F196FA-3404-4FE2-900D-12CA26568B92}" destId="{370A1948-709D-4D9E-8030-AED2863763DB}" srcOrd="1" destOrd="0" presId="urn:microsoft.com/office/officeart/2005/8/layout/orgChart1"/>
    <dgm:cxn modelId="{66319704-43F8-41DF-BCD2-2E18657E39F6}" type="presParOf" srcId="{1F475ED3-328C-42F3-9760-181B36970CB2}" destId="{EBFCCDA7-B3C6-4687-8403-D991E0291EC1}" srcOrd="1" destOrd="0" presId="urn:microsoft.com/office/officeart/2005/8/layout/orgChart1"/>
    <dgm:cxn modelId="{676955DB-343F-4BB4-A94C-6772A707DFC6}" type="presParOf" srcId="{1F475ED3-328C-42F3-9760-181B36970CB2}" destId="{4E8AF5B2-003D-4CE1-8DC2-429E586246B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F7088F-0D92-4117-BC07-07A19016422B}">
      <dsp:nvSpPr>
        <dsp:cNvPr id="0" name=""/>
        <dsp:cNvSpPr/>
      </dsp:nvSpPr>
      <dsp:spPr>
        <a:xfrm>
          <a:off x="2211648" y="1925175"/>
          <a:ext cx="145835" cy="804106"/>
        </a:xfrm>
        <a:custGeom>
          <a:avLst/>
          <a:gdLst/>
          <a:ahLst/>
          <a:cxnLst/>
          <a:rect l="0" t="0" r="0" b="0"/>
          <a:pathLst>
            <a:path>
              <a:moveTo>
                <a:pt x="145835" y="0"/>
              </a:moveTo>
              <a:lnTo>
                <a:pt x="145835" y="804106"/>
              </a:lnTo>
              <a:lnTo>
                <a:pt x="0" y="80410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313366-C5FE-474C-AC2C-DA9331F03592}">
      <dsp:nvSpPr>
        <dsp:cNvPr id="0" name=""/>
        <dsp:cNvSpPr/>
      </dsp:nvSpPr>
      <dsp:spPr>
        <a:xfrm>
          <a:off x="3496812" y="4456139"/>
          <a:ext cx="202969" cy="16806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0678"/>
              </a:lnTo>
              <a:lnTo>
                <a:pt x="202969" y="168067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50CB6B-C63B-4A74-A8C2-FBF514DE0FF9}">
      <dsp:nvSpPr>
        <dsp:cNvPr id="0" name=""/>
        <dsp:cNvSpPr/>
      </dsp:nvSpPr>
      <dsp:spPr>
        <a:xfrm>
          <a:off x="3496812" y="4456139"/>
          <a:ext cx="195608" cy="668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8725"/>
              </a:lnTo>
              <a:lnTo>
                <a:pt x="195608" y="66872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410D0-FE96-47D2-B796-86D19992862A}">
      <dsp:nvSpPr>
        <dsp:cNvPr id="0" name=""/>
        <dsp:cNvSpPr/>
      </dsp:nvSpPr>
      <dsp:spPr>
        <a:xfrm>
          <a:off x="2357483" y="1925175"/>
          <a:ext cx="1680581" cy="16082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2376"/>
              </a:lnTo>
              <a:lnTo>
                <a:pt x="1680581" y="1462376"/>
              </a:lnTo>
              <a:lnTo>
                <a:pt x="1680581" y="160821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7B204E-0F19-41A9-9E86-F0824C17BC3E}">
      <dsp:nvSpPr>
        <dsp:cNvPr id="0" name=""/>
        <dsp:cNvSpPr/>
      </dsp:nvSpPr>
      <dsp:spPr>
        <a:xfrm>
          <a:off x="2311763" y="1925175"/>
          <a:ext cx="91440" cy="16082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2376"/>
              </a:lnTo>
              <a:lnTo>
                <a:pt x="63609" y="1462376"/>
              </a:lnTo>
              <a:lnTo>
                <a:pt x="63609" y="160821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85B77A-C508-4A4B-BD85-B5E16EA1831C}">
      <dsp:nvSpPr>
        <dsp:cNvPr id="0" name=""/>
        <dsp:cNvSpPr/>
      </dsp:nvSpPr>
      <dsp:spPr>
        <a:xfrm>
          <a:off x="694791" y="1925175"/>
          <a:ext cx="1662692" cy="1608212"/>
        </a:xfrm>
        <a:custGeom>
          <a:avLst/>
          <a:gdLst/>
          <a:ahLst/>
          <a:cxnLst/>
          <a:rect l="0" t="0" r="0" b="0"/>
          <a:pathLst>
            <a:path>
              <a:moveTo>
                <a:pt x="1662692" y="0"/>
              </a:moveTo>
              <a:lnTo>
                <a:pt x="1662692" y="1462376"/>
              </a:lnTo>
              <a:lnTo>
                <a:pt x="0" y="1462376"/>
              </a:lnTo>
              <a:lnTo>
                <a:pt x="0" y="160821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F9A0A8-346E-4FAF-BD4F-6B91311DF715}">
      <dsp:nvSpPr>
        <dsp:cNvPr id="0" name=""/>
        <dsp:cNvSpPr/>
      </dsp:nvSpPr>
      <dsp:spPr>
        <a:xfrm>
          <a:off x="1290856" y="593648"/>
          <a:ext cx="2133255" cy="13315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LIC. FABIOLA NUÑO JIMENEZ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DIRECTOR DE ARTE, CULTURA Y TURISMO.</a:t>
          </a:r>
        </a:p>
      </dsp:txBody>
      <dsp:txXfrm>
        <a:off x="1290856" y="593648"/>
        <a:ext cx="2133255" cy="1331527"/>
      </dsp:txXfrm>
    </dsp:sp>
    <dsp:sp modelId="{9B32E5EB-3C67-4D60-8D23-F5CC62C48C63}">
      <dsp:nvSpPr>
        <dsp:cNvPr id="0" name=""/>
        <dsp:cNvSpPr/>
      </dsp:nvSpPr>
      <dsp:spPr>
        <a:xfrm>
          <a:off x="335" y="3533388"/>
          <a:ext cx="1388910" cy="80535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C. LUZ ELENA GOMEZ BARAJAS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SECRETARIA DE DIRECCION DE ARTE, CULTURA Y TURISMO</a:t>
          </a:r>
          <a:endParaRPr lang="es-MX" sz="1000" kern="1200">
            <a:solidFill>
              <a:sysClr val="windowText" lastClr="000000"/>
            </a:solidFill>
          </a:endParaRPr>
        </a:p>
      </dsp:txBody>
      <dsp:txXfrm>
        <a:off x="335" y="3533388"/>
        <a:ext cx="1388910" cy="805359"/>
      </dsp:txXfrm>
    </dsp:sp>
    <dsp:sp modelId="{35DFD117-F234-4B7F-9673-E22C242FE7BB}">
      <dsp:nvSpPr>
        <dsp:cNvPr id="0" name=""/>
        <dsp:cNvSpPr/>
      </dsp:nvSpPr>
      <dsp:spPr>
        <a:xfrm>
          <a:off x="1680917" y="3533388"/>
          <a:ext cx="1388910" cy="8637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C. ALEJANDRA FLORES PACHECO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AUXILIAR DE DIRECCION DE ARTE, CULTURA Y TURISMO</a:t>
          </a:r>
          <a:endParaRPr lang="es-MX" sz="1000" kern="1200">
            <a:solidFill>
              <a:sysClr val="windowText" lastClr="000000"/>
            </a:solidFill>
          </a:endParaRPr>
        </a:p>
      </dsp:txBody>
      <dsp:txXfrm>
        <a:off x="1680917" y="3533388"/>
        <a:ext cx="1388910" cy="863721"/>
      </dsp:txXfrm>
    </dsp:sp>
    <dsp:sp modelId="{9AD61EAC-1761-45FC-9E3A-1A2B71C1AAE0}">
      <dsp:nvSpPr>
        <dsp:cNvPr id="0" name=""/>
        <dsp:cNvSpPr/>
      </dsp:nvSpPr>
      <dsp:spPr>
        <a:xfrm>
          <a:off x="3361499" y="3533388"/>
          <a:ext cx="1353132" cy="92275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LCP. BLANCA ROSALIA ELIZONDO RODRIGUEZ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COORDINACION DE TALLERES ARTISTICOS</a:t>
          </a:r>
        </a:p>
      </dsp:txBody>
      <dsp:txXfrm>
        <a:off x="3361499" y="3533388"/>
        <a:ext cx="1353132" cy="922750"/>
      </dsp:txXfrm>
    </dsp:sp>
    <dsp:sp modelId="{71FACBE8-6E44-49D0-A69B-2A782CECCEC1}">
      <dsp:nvSpPr>
        <dsp:cNvPr id="0" name=""/>
        <dsp:cNvSpPr/>
      </dsp:nvSpPr>
      <dsp:spPr>
        <a:xfrm>
          <a:off x="3692421" y="4749810"/>
          <a:ext cx="1513148" cy="75010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LIC. ARNULFO DE LA CRUZ AUDELO.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(INSTRUCTOR DE DANZA FOLCLORICA)</a:t>
          </a:r>
        </a:p>
      </dsp:txBody>
      <dsp:txXfrm>
        <a:off x="3692421" y="4749810"/>
        <a:ext cx="1513148" cy="750108"/>
      </dsp:txXfrm>
    </dsp:sp>
    <dsp:sp modelId="{8FB72A4E-EE51-4AC1-A58C-96BD5D1D7522}">
      <dsp:nvSpPr>
        <dsp:cNvPr id="0" name=""/>
        <dsp:cNvSpPr/>
      </dsp:nvSpPr>
      <dsp:spPr>
        <a:xfrm>
          <a:off x="3699782" y="5789590"/>
          <a:ext cx="1453994" cy="69445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LIC. MAURICIO FERNANDEZ SOLTERO (INSTRUCTOR DE  TEATRO)</a:t>
          </a:r>
        </a:p>
      </dsp:txBody>
      <dsp:txXfrm>
        <a:off x="3699782" y="5789590"/>
        <a:ext cx="1453994" cy="694455"/>
      </dsp:txXfrm>
    </dsp:sp>
    <dsp:sp modelId="{B24C187C-997D-4105-B1D9-013979A2280C}">
      <dsp:nvSpPr>
        <dsp:cNvPr id="0" name=""/>
        <dsp:cNvSpPr/>
      </dsp:nvSpPr>
      <dsp:spPr>
        <a:xfrm>
          <a:off x="558483" y="2216847"/>
          <a:ext cx="1653164" cy="102487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ING. FRANCISCO JAVIER ZAVALZA LOPEZ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PROMOTOR DE ARTE, CULTURA Y TURISMO</a:t>
          </a:r>
        </a:p>
      </dsp:txBody>
      <dsp:txXfrm>
        <a:off x="558483" y="2216847"/>
        <a:ext cx="1653164" cy="1024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317E-26A6-422D-A2E1-BEEE7A84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834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2021-12-14T17:34:00Z</dcterms:created>
  <dcterms:modified xsi:type="dcterms:W3CDTF">2021-12-14T18:44:00Z</dcterms:modified>
</cp:coreProperties>
</file>