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>
        <w:rPr>
          <w:rFonts w:ascii="Times New Roman" w:hAnsi="Times New Roman"/>
          <w:b/>
          <w:sz w:val="36"/>
          <w:szCs w:val="32"/>
        </w:rPr>
        <w:t>0</w:t>
      </w:r>
      <w:r>
        <w:rPr>
          <w:rFonts w:ascii="Times New Roman" w:hAnsi="Times New Roman"/>
          <w:b/>
          <w:sz w:val="36"/>
          <w:szCs w:val="32"/>
        </w:rPr>
        <w:t>5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>
        <w:rPr>
          <w:rFonts w:ascii="Times New Roman" w:hAnsi="Times New Roman"/>
          <w:b/>
          <w:sz w:val="36"/>
          <w:szCs w:val="32"/>
        </w:rPr>
        <w:t>QUINTA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EB535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las </w:t>
      </w:r>
      <w:r w:rsidRPr="00160ADF">
        <w:rPr>
          <w:rFonts w:ascii="Times New Roman" w:hAnsi="Times New Roman"/>
          <w:sz w:val="24"/>
          <w:szCs w:val="24"/>
        </w:rPr>
        <w:t>1</w:t>
      </w:r>
      <w:r w:rsidR="00E92BAB" w:rsidRPr="00160ADF">
        <w:rPr>
          <w:rFonts w:ascii="Times New Roman" w:hAnsi="Times New Roman"/>
          <w:sz w:val="24"/>
          <w:szCs w:val="24"/>
        </w:rPr>
        <w:t>8</w:t>
      </w:r>
      <w:r w:rsidRPr="00160ADF">
        <w:rPr>
          <w:rFonts w:ascii="Times New Roman" w:hAnsi="Times New Roman"/>
          <w:sz w:val="24"/>
          <w:szCs w:val="24"/>
        </w:rPr>
        <w:t>:</w:t>
      </w:r>
      <w:r w:rsidR="00E92BAB" w:rsidRPr="00160ADF">
        <w:rPr>
          <w:rFonts w:ascii="Times New Roman" w:hAnsi="Times New Roman"/>
          <w:sz w:val="24"/>
          <w:szCs w:val="24"/>
        </w:rPr>
        <w:t>2</w:t>
      </w:r>
      <w:r w:rsidR="00160ADF" w:rsidRPr="00160ADF">
        <w:rPr>
          <w:rFonts w:ascii="Times New Roman" w:hAnsi="Times New Roman"/>
          <w:sz w:val="24"/>
          <w:szCs w:val="24"/>
        </w:rPr>
        <w:t>5</w:t>
      </w:r>
      <w:r w:rsidRPr="00160ADF">
        <w:rPr>
          <w:rFonts w:ascii="Times New Roman" w:hAnsi="Times New Roman"/>
          <w:sz w:val="24"/>
          <w:szCs w:val="24"/>
        </w:rPr>
        <w:t xml:space="preserve"> </w:t>
      </w:r>
      <w:r w:rsidR="00E92BAB" w:rsidRPr="00160ADF">
        <w:rPr>
          <w:rFonts w:ascii="Times New Roman" w:hAnsi="Times New Roman"/>
          <w:sz w:val="24"/>
          <w:szCs w:val="24"/>
        </w:rPr>
        <w:t xml:space="preserve">dieciocho </w:t>
      </w:r>
      <w:r w:rsidRPr="00160ADF">
        <w:rPr>
          <w:rFonts w:ascii="Times New Roman" w:hAnsi="Times New Roman"/>
          <w:sz w:val="24"/>
          <w:szCs w:val="24"/>
        </w:rPr>
        <w:t>horas</w:t>
      </w:r>
      <w:r w:rsidR="00E92BAB" w:rsidRPr="00160ADF">
        <w:rPr>
          <w:rFonts w:ascii="Times New Roman" w:hAnsi="Times New Roman"/>
          <w:sz w:val="24"/>
          <w:szCs w:val="24"/>
        </w:rPr>
        <w:t xml:space="preserve"> con veint</w:t>
      </w:r>
      <w:r w:rsidR="00160ADF" w:rsidRPr="00160ADF">
        <w:rPr>
          <w:rFonts w:ascii="Times New Roman" w:hAnsi="Times New Roman"/>
          <w:sz w:val="24"/>
          <w:szCs w:val="24"/>
        </w:rPr>
        <w:t>icinco</w:t>
      </w:r>
      <w:r w:rsidR="00E92BAB" w:rsidRPr="00160ADF">
        <w:rPr>
          <w:rFonts w:ascii="Times New Roman" w:hAnsi="Times New Roman"/>
          <w:sz w:val="24"/>
          <w:szCs w:val="24"/>
        </w:rPr>
        <w:t xml:space="preserve"> minutos</w:t>
      </w:r>
      <w:r w:rsidRPr="00160ADF">
        <w:rPr>
          <w:rFonts w:ascii="Times New Roman" w:hAnsi="Times New Roman"/>
          <w:sz w:val="24"/>
          <w:szCs w:val="24"/>
        </w:rPr>
        <w:t xml:space="preserve"> </w:t>
      </w:r>
      <w:r w:rsidRPr="00B34EF9">
        <w:rPr>
          <w:rFonts w:ascii="Times New Roman" w:hAnsi="Times New Roman"/>
          <w:sz w:val="24"/>
          <w:szCs w:val="24"/>
        </w:rPr>
        <w:t>del día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Jueves</w:t>
      </w:r>
      <w:r w:rsidRPr="00B34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Marzo</w:t>
      </w:r>
      <w:r w:rsidRPr="00B34EF9">
        <w:rPr>
          <w:rFonts w:ascii="Times New Roman" w:hAnsi="Times New Roman"/>
          <w:sz w:val="24"/>
          <w:szCs w:val="24"/>
        </w:rPr>
        <w:t xml:space="preserve"> del año 201</w:t>
      </w:r>
      <w:r>
        <w:rPr>
          <w:rFonts w:ascii="Times New Roman" w:hAnsi="Times New Roman"/>
          <w:sz w:val="24"/>
          <w:szCs w:val="24"/>
        </w:rPr>
        <w:t>9</w:t>
      </w:r>
      <w:r w:rsidRPr="00B34EF9">
        <w:rPr>
          <w:rFonts w:ascii="Times New Roman" w:hAnsi="Times New Roman"/>
          <w:sz w:val="24"/>
          <w:szCs w:val="24"/>
        </w:rPr>
        <w:t xml:space="preserve"> dos mil </w:t>
      </w:r>
      <w:r>
        <w:rPr>
          <w:rFonts w:ascii="Times New Roman" w:hAnsi="Times New Roman"/>
          <w:sz w:val="24"/>
          <w:szCs w:val="24"/>
        </w:rPr>
        <w:t>diecinueve</w:t>
      </w:r>
      <w:r w:rsidRPr="00B34EF9">
        <w:rPr>
          <w:rFonts w:ascii="Times New Roman" w:hAnsi="Times New Roman"/>
          <w:sz w:val="24"/>
          <w:szCs w:val="24"/>
        </w:rPr>
        <w:t xml:space="preserve">, con fundamento en 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>C. JUAN MANUEL ESTRELLA 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>VIDAL RECÉNDIZ VENTURA, SILVIA YANETH DÍAZ LAUREANO, MARÍA ESTHER VARGAS REYES, CANDELARIO SANTANA OLIVEROS, RODOLFO CASILLAS MACÍAS, SILVIA ROSARIO VELAZCO PIÑA, GUADALUPE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GARCÍA, DULCE OLIVIA CASTELLÓN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>
        <w:rPr>
          <w:rFonts w:ascii="Times New Roman" w:hAnsi="Times New Roman"/>
          <w:sz w:val="24"/>
          <w:szCs w:val="24"/>
          <w:lang w:val="es-ES_tradnl"/>
        </w:rPr>
        <w:t>O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MUNICIPAL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LIC.N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. MIRIAM ZENAIDA MONTES BRISEÑO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>
        <w:rPr>
          <w:rFonts w:ascii="Times New Roman" w:hAnsi="Times New Roman"/>
          <w:sz w:val="24"/>
          <w:szCs w:val="24"/>
        </w:rPr>
        <w:t>quinta</w:t>
      </w:r>
      <w:r w:rsidRPr="00B34EF9">
        <w:rPr>
          <w:rFonts w:ascii="Times New Roman" w:hAnsi="Times New Roman"/>
          <w:sz w:val="24"/>
          <w:szCs w:val="24"/>
        </w:rPr>
        <w:t xml:space="preserve"> sesión </w:t>
      </w:r>
      <w:r>
        <w:rPr>
          <w:rFonts w:ascii="Times New Roman" w:hAnsi="Times New Roman"/>
          <w:sz w:val="24"/>
          <w:szCs w:val="24"/>
        </w:rPr>
        <w:t>extra</w:t>
      </w:r>
      <w:r w:rsidRPr="00B34EF9">
        <w:rPr>
          <w:rFonts w:ascii="Times New Roman" w:hAnsi="Times New Roman"/>
          <w:sz w:val="24"/>
          <w:szCs w:val="24"/>
        </w:rPr>
        <w:t xml:space="preserve">ordinaria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 xml:space="preserve">BIENVENIDA Y LISTA DE ASISTENCIA Y DECLARACIÓN DEL </w:t>
      </w:r>
      <w:proofErr w:type="spellStart"/>
      <w:r w:rsidRPr="00D560DE">
        <w:rPr>
          <w:rFonts w:ascii="Times New Roman" w:hAnsi="Times New Roman"/>
          <w:sz w:val="24"/>
          <w:szCs w:val="24"/>
        </w:rPr>
        <w:t>QUORUM</w:t>
      </w:r>
      <w:proofErr w:type="spellEnd"/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AUTORIZACIÓN DEL ORDEN DEL DÍA.</w:t>
      </w:r>
    </w:p>
    <w:p w:rsidR="002E3082" w:rsidRPr="008822AA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III.- </w:t>
      </w:r>
      <w:r w:rsidRPr="008822AA">
        <w:rPr>
          <w:rFonts w:ascii="Times New Roman" w:hAnsi="Times New Roman"/>
          <w:sz w:val="24"/>
          <w:szCs w:val="24"/>
        </w:rPr>
        <w:t>LECTURA DEL ACTA ANTERIOR</w:t>
      </w:r>
      <w:r w:rsidRPr="00DB61E5">
        <w:rPr>
          <w:rFonts w:ascii="Times New Roman" w:hAnsi="Times New Roman"/>
          <w:sz w:val="21"/>
          <w:szCs w:val="21"/>
        </w:rPr>
        <w:t xml:space="preserve">. 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IV.-</w:t>
      </w:r>
      <w:r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A0098">
        <w:rPr>
          <w:rFonts w:ascii="Times New Roman" w:hAnsi="Times New Roman"/>
          <w:sz w:val="24"/>
          <w:szCs w:val="24"/>
        </w:rPr>
        <w:t>ACUERDO DE AYUNTAMIENTO N° 01.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8822AA">
        <w:rPr>
          <w:rFonts w:ascii="Times New Roman" w:hAnsi="Times New Roman"/>
          <w:b/>
          <w:sz w:val="24"/>
          <w:szCs w:val="24"/>
          <w:lang w:val="es-ES_tradnl"/>
        </w:rPr>
        <w:t>V.-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AUTORIZACIÓN PARA SUSCRIBIR CONVENIO CON LA SEMADET PARA LA BRIGADA CONTRA INCENDIOS 2019</w:t>
      </w:r>
      <w:r w:rsidRPr="008822AA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2E3082">
        <w:rPr>
          <w:rFonts w:ascii="Times New Roman" w:hAnsi="Times New Roman"/>
          <w:b/>
          <w:sz w:val="24"/>
          <w:szCs w:val="24"/>
          <w:lang w:val="es-ES_tradnl"/>
        </w:rPr>
        <w:t>VI.-</w:t>
      </w:r>
      <w:r>
        <w:rPr>
          <w:rFonts w:ascii="Times New Roman" w:hAnsi="Times New Roman"/>
          <w:sz w:val="24"/>
          <w:szCs w:val="24"/>
          <w:lang w:val="es-ES_tradnl"/>
        </w:rPr>
        <w:t xml:space="preserve"> CLAUSURA.</w:t>
      </w:r>
    </w:p>
    <w:p w:rsidR="002E3082" w:rsidRPr="008822AA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En desahogo al primer punto, el Secretario General dio unas palabras de bienvenida a los presentes; posteriormente se procedió a la toma de asistencia.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JUAN MANUEL ESTRELLA JIMÉNEZ,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LIC. MIRIAM ZENAIDA MONTES BRISEÑO</w:t>
      </w:r>
      <w:r w:rsidRPr="00573F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SINDICA MUNICIPAL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940D18">
        <w:rPr>
          <w:rFonts w:ascii="Times New Roman" w:hAnsi="Times New Roman"/>
          <w:sz w:val="24"/>
          <w:szCs w:val="24"/>
          <w:lang w:val="es-ES_tradnl"/>
        </w:rPr>
        <w:t>AUSENTE</w:t>
      </w:r>
      <w:r w:rsidRPr="00573FA5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F1CE5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ING. RODOLFO CASILLAS 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YANETH DÍAZ LAUREANO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940D18" w:rsidRPr="00160ADF">
        <w:rPr>
          <w:rFonts w:ascii="Times New Roman" w:hAnsi="Times New Roman"/>
          <w:sz w:val="24"/>
          <w:szCs w:val="24"/>
          <w:lang w:val="es-ES_tradnl"/>
        </w:rPr>
        <w:t>AUSENTE</w:t>
      </w:r>
      <w:r w:rsidRPr="00160AD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VIDAL RECÉNDIZ VENTURA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 w:rsidRPr="00484D7B">
        <w:rPr>
          <w:rFonts w:ascii="Times New Roman" w:hAnsi="Times New Roman"/>
          <w:sz w:val="24"/>
          <w:szCs w:val="24"/>
          <w:lang w:val="es-ES_tradnl"/>
        </w:rPr>
        <w:t>, PRESENTE</w:t>
      </w:r>
      <w:r w:rsidRPr="00DB0046">
        <w:rPr>
          <w:rFonts w:ascii="Times New Roman" w:hAnsi="Times New Roman"/>
          <w:sz w:val="24"/>
          <w:szCs w:val="24"/>
          <w:lang w:val="es-ES_tradnl"/>
        </w:rPr>
        <w:t>.</w:t>
      </w:r>
    </w:p>
    <w:p w:rsidR="00DB0046" w:rsidRPr="00573FA5" w:rsidRDefault="00DB0046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MARÍA ESTHER VARGAS REYES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484D7B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CANDELARIO SANTANA OLIVEROS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Pr="00484D7B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ROSARIO VELAZCO PIÑA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484D7B">
        <w:rPr>
          <w:rFonts w:ascii="Times New Roman" w:hAnsi="Times New Roman"/>
          <w:sz w:val="24"/>
          <w:szCs w:val="24"/>
          <w:lang w:val="es-ES_tradnl"/>
        </w:rPr>
        <w:t>, PRESENTE.</w:t>
      </w:r>
    </w:p>
    <w:p w:rsidR="002E3082" w:rsidRPr="00160ADF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sz w:val="23"/>
          <w:szCs w:val="23"/>
          <w:lang w:val="es-ES_tradnl"/>
        </w:rPr>
      </w:pPr>
      <w:proofErr w:type="spellStart"/>
      <w:r w:rsidRPr="0014608D">
        <w:rPr>
          <w:rFonts w:ascii="Times New Roman" w:hAnsi="Times New Roman"/>
          <w:sz w:val="23"/>
          <w:szCs w:val="23"/>
          <w:lang w:val="es-ES_tradnl"/>
        </w:rPr>
        <w:t>M.V.Z</w:t>
      </w:r>
      <w:proofErr w:type="spellEnd"/>
      <w:r w:rsidRPr="0014608D">
        <w:rPr>
          <w:rFonts w:ascii="Times New Roman" w:hAnsi="Times New Roman"/>
          <w:sz w:val="23"/>
          <w:szCs w:val="23"/>
          <w:lang w:val="es-ES_tradnl"/>
        </w:rPr>
        <w:t>. GUADALUPE</w:t>
      </w:r>
      <w:r w:rsidR="009F08D4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14608D">
        <w:rPr>
          <w:rFonts w:ascii="Times New Roman" w:hAnsi="Times New Roman"/>
          <w:sz w:val="23"/>
          <w:szCs w:val="23"/>
          <w:lang w:val="es-ES_tradnl"/>
        </w:rPr>
        <w:t xml:space="preserve"> BAÑUELOS DELGADILLO, REGID</w:t>
      </w:r>
      <w:r w:rsidRPr="00160ADF">
        <w:rPr>
          <w:rFonts w:ascii="Times New Roman" w:hAnsi="Times New Roman"/>
          <w:sz w:val="23"/>
          <w:szCs w:val="23"/>
          <w:lang w:val="es-ES_tradnl"/>
        </w:rPr>
        <w:t xml:space="preserve">ORA, </w:t>
      </w:r>
      <w:r w:rsidR="00160ADF" w:rsidRPr="00160ADF">
        <w:rPr>
          <w:rFonts w:ascii="Times New Roman" w:hAnsi="Times New Roman"/>
          <w:sz w:val="23"/>
          <w:szCs w:val="23"/>
          <w:lang w:val="es-ES_tradnl"/>
        </w:rPr>
        <w:t>PRESENTE</w:t>
      </w:r>
      <w:r w:rsidRPr="00160ADF">
        <w:rPr>
          <w:rFonts w:ascii="Times New Roman" w:hAnsi="Times New Roman"/>
          <w:sz w:val="23"/>
          <w:szCs w:val="23"/>
          <w:lang w:val="es-ES_tradnl"/>
        </w:rPr>
        <w:t>.</w:t>
      </w:r>
    </w:p>
    <w:p w:rsidR="002E3082" w:rsidRPr="00160ADF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60ADF">
        <w:rPr>
          <w:rFonts w:ascii="Times New Roman" w:hAnsi="Times New Roman"/>
          <w:sz w:val="24"/>
          <w:szCs w:val="24"/>
          <w:lang w:val="es-ES_tradnl"/>
        </w:rPr>
        <w:t xml:space="preserve">C. ROBERTO CARLOS ROBLES GARCÍA, REGIDOR, </w:t>
      </w:r>
      <w:r w:rsidR="00160ADF" w:rsidRPr="00160ADF">
        <w:rPr>
          <w:rFonts w:ascii="Times New Roman" w:hAnsi="Times New Roman"/>
          <w:sz w:val="24"/>
          <w:szCs w:val="24"/>
          <w:lang w:val="es-ES_tradnl"/>
        </w:rPr>
        <w:t>PRESENTE</w:t>
      </w:r>
      <w:r w:rsidRPr="00160AD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60ADF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60ADF">
        <w:rPr>
          <w:rFonts w:ascii="Times New Roman" w:hAnsi="Times New Roman"/>
          <w:sz w:val="24"/>
          <w:szCs w:val="24"/>
          <w:lang w:val="es-ES_tradnl"/>
        </w:rPr>
        <w:t>C. DULCE OLIVIA CASTELLÓN ROBLES,</w:t>
      </w:r>
      <w:r w:rsidRPr="00160AD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160ADF">
        <w:rPr>
          <w:rFonts w:ascii="Times New Roman" w:hAnsi="Times New Roman"/>
          <w:sz w:val="24"/>
          <w:szCs w:val="24"/>
          <w:lang w:val="es-ES_tradnl"/>
        </w:rPr>
        <w:t>REGIDORA, AUSENTE.</w:t>
      </w:r>
    </w:p>
    <w:p w:rsidR="002E3082" w:rsidRPr="00770B4F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RANGEL, SECRETARIO GENERAL. 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940D18">
        <w:rPr>
          <w:rFonts w:ascii="Times New Roman" w:hAnsi="Times New Roman"/>
          <w:sz w:val="24"/>
          <w:szCs w:val="24"/>
          <w:lang w:val="es-ES_tradnl"/>
        </w:rPr>
        <w:t>Quinta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III.-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Por mayoría </w:t>
      </w:r>
      <w:r w:rsidRPr="00160ADF">
        <w:rPr>
          <w:rFonts w:ascii="Times New Roman" w:hAnsi="Times New Roman"/>
          <w:b/>
          <w:sz w:val="24"/>
          <w:szCs w:val="24"/>
          <w:lang w:val="es-ES_tradnl"/>
        </w:rPr>
        <w:t>calificada</w:t>
      </w:r>
      <w:r>
        <w:rPr>
          <w:rFonts w:ascii="Times New Roman" w:hAnsi="Times New Roman"/>
          <w:sz w:val="24"/>
          <w:szCs w:val="24"/>
          <w:lang w:val="es-ES_tradnl"/>
        </w:rPr>
        <w:t xml:space="preserve"> de votos se omitió la lectura del acta anterior </w:t>
      </w:r>
      <w:r w:rsidR="00E35E3D">
        <w:rPr>
          <w:rFonts w:ascii="Times New Roman" w:hAnsi="Times New Roman"/>
          <w:sz w:val="24"/>
          <w:szCs w:val="24"/>
          <w:lang w:val="es-ES_tradnl"/>
        </w:rPr>
        <w:t>Cuarta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Extraordinaria, la cual fue ratificada a final de la presente sesión, siendo autorizada y firmada en cada una de sus partes por los que en ella intervinieron y quisieron hacerlo.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85D8C">
        <w:rPr>
          <w:rFonts w:ascii="Times New Roman" w:hAnsi="Times New Roman"/>
          <w:b/>
          <w:sz w:val="24"/>
          <w:szCs w:val="24"/>
          <w:lang w:val="es-ES_tradnl"/>
        </w:rPr>
        <w:t>IV.-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E4481D">
        <w:rPr>
          <w:rFonts w:ascii="Times New Roman" w:hAnsi="Times New Roman"/>
          <w:sz w:val="24"/>
          <w:szCs w:val="24"/>
          <w:lang w:val="es-ES_tradnl"/>
        </w:rPr>
        <w:t xml:space="preserve">Continuando con el orden del día y </w:t>
      </w:r>
      <w:r w:rsidR="00B15DFF">
        <w:rPr>
          <w:rFonts w:ascii="Times New Roman" w:hAnsi="Times New Roman"/>
          <w:sz w:val="24"/>
          <w:szCs w:val="24"/>
          <w:lang w:val="es-ES_tradnl"/>
        </w:rPr>
        <w:t>h</w:t>
      </w:r>
      <w:r w:rsidRPr="00B4225F">
        <w:rPr>
          <w:rFonts w:ascii="Times New Roman" w:hAnsi="Times New Roman"/>
          <w:sz w:val="24"/>
          <w:szCs w:val="24"/>
          <w:lang w:val="es-ES_tradnl"/>
        </w:rPr>
        <w:t xml:space="preserve">aciendo uso de la voz el Presidente Municipal </w:t>
      </w:r>
      <w:r>
        <w:rPr>
          <w:rFonts w:ascii="Times New Roman" w:hAnsi="Times New Roman"/>
          <w:sz w:val="24"/>
          <w:szCs w:val="24"/>
          <w:lang w:val="es-ES_tradnl"/>
        </w:rPr>
        <w:t>el C. JUAN MANUEL ESTRELLA JIMÉNEZ</w:t>
      </w:r>
      <w:r w:rsidRPr="00B4225F">
        <w:rPr>
          <w:rFonts w:ascii="Times New Roman" w:hAnsi="Times New Roman"/>
          <w:sz w:val="24"/>
          <w:szCs w:val="24"/>
          <w:lang w:val="es-ES_tradnl"/>
        </w:rPr>
        <w:t xml:space="preserve"> solicita al H. Cabildo la </w:t>
      </w:r>
      <w:r w:rsidRPr="00B4225F">
        <w:rPr>
          <w:rFonts w:ascii="Times New Roman" w:hAnsi="Times New Roman"/>
          <w:b/>
          <w:i/>
          <w:sz w:val="24"/>
          <w:szCs w:val="24"/>
        </w:rPr>
        <w:t xml:space="preserve">AUTORIZACIÓN PARA LA SUSCRIPCIÓN DEL CONVENIO DE COLABORACIÓN PARA LA PROGRAMACIÓN Y EJECUCIÓN DEL PROGRAMA </w:t>
      </w:r>
      <w:r w:rsidR="006878C4">
        <w:rPr>
          <w:rFonts w:ascii="Times New Roman" w:hAnsi="Times New Roman"/>
          <w:b/>
          <w:i/>
          <w:sz w:val="24"/>
          <w:szCs w:val="24"/>
        </w:rPr>
        <w:t>“RECREA,</w:t>
      </w:r>
      <w:r w:rsidRPr="00B4225F">
        <w:rPr>
          <w:rFonts w:ascii="Times New Roman" w:hAnsi="Times New Roman"/>
          <w:b/>
          <w:i/>
          <w:sz w:val="24"/>
          <w:szCs w:val="24"/>
        </w:rPr>
        <w:t xml:space="preserve"> EDUCANDO PARA LA VIDA,</w:t>
      </w:r>
      <w:r w:rsidR="004A002A">
        <w:rPr>
          <w:rFonts w:ascii="Times New Roman" w:hAnsi="Times New Roman"/>
          <w:b/>
          <w:i/>
          <w:sz w:val="24"/>
          <w:szCs w:val="24"/>
        </w:rPr>
        <w:t xml:space="preserve"> APOYO DE MOCHILAS, ÚTILES, UNIFORMES Y CALZADO ESCOLAR”, A TRAVÉS DE</w:t>
      </w:r>
      <w:r w:rsidRPr="00B4225F">
        <w:rPr>
          <w:rFonts w:ascii="Times New Roman" w:hAnsi="Times New Roman"/>
          <w:b/>
          <w:i/>
          <w:sz w:val="24"/>
          <w:szCs w:val="24"/>
        </w:rPr>
        <w:t xml:space="preserve"> LA SECRETARÍA DE</w:t>
      </w:r>
      <w:r>
        <w:rPr>
          <w:rFonts w:ascii="Times New Roman" w:hAnsi="Times New Roman"/>
          <w:b/>
          <w:i/>
          <w:sz w:val="24"/>
          <w:szCs w:val="24"/>
        </w:rPr>
        <w:t>L SISTEMA DE</w:t>
      </w:r>
      <w:r w:rsidRPr="00B4225F">
        <w:rPr>
          <w:rFonts w:ascii="Times New Roman" w:hAnsi="Times New Roman"/>
          <w:b/>
          <w:i/>
          <w:sz w:val="24"/>
          <w:szCs w:val="24"/>
        </w:rPr>
        <w:t xml:space="preserve"> ASISTENCIA SOCIAL DEL GOBIERNO DEL ESTADO DE JALISCO</w:t>
      </w:r>
      <w:r>
        <w:rPr>
          <w:rFonts w:ascii="Times New Roman" w:hAnsi="Times New Roman"/>
          <w:i/>
          <w:sz w:val="24"/>
          <w:szCs w:val="24"/>
        </w:rPr>
        <w:t>.</w:t>
      </w:r>
      <w:r w:rsidR="006878C4" w:rsidRPr="006878C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878C4">
        <w:rPr>
          <w:rFonts w:ascii="Times New Roman" w:hAnsi="Times New Roman"/>
          <w:sz w:val="24"/>
          <w:szCs w:val="24"/>
          <w:lang w:val="es-ES_tradnl"/>
        </w:rPr>
        <w:t>Por mayoría</w:t>
      </w:r>
      <w:r w:rsidR="006878C4" w:rsidRPr="00160ADF">
        <w:rPr>
          <w:rFonts w:ascii="Times New Roman" w:hAnsi="Times New Roman"/>
          <w:sz w:val="24"/>
          <w:szCs w:val="24"/>
          <w:lang w:val="es-ES_tradnl"/>
        </w:rPr>
        <w:t xml:space="preserve"> Calificada 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se emite el siguiente </w:t>
      </w:r>
      <w:r w:rsidR="006878C4">
        <w:rPr>
          <w:rFonts w:ascii="Times New Roman" w:hAnsi="Times New Roman"/>
          <w:sz w:val="24"/>
          <w:szCs w:val="24"/>
          <w:lang w:val="es-ES_tradnl"/>
        </w:rPr>
        <w:t>Acuerdo de Ayuntamiento N</w:t>
      </w:r>
      <w:r w:rsidR="006878C4">
        <w:rPr>
          <w:rFonts w:ascii="Times New Roman" w:hAnsi="Times New Roman"/>
          <w:sz w:val="24"/>
          <w:szCs w:val="24"/>
          <w:lang w:val="es-ES_tradnl"/>
        </w:rPr>
        <w:t>° 01,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225F">
        <w:rPr>
          <w:rFonts w:ascii="Times New Roman" w:hAnsi="Times New Roman"/>
          <w:sz w:val="24"/>
          <w:szCs w:val="24"/>
          <w:lang w:val="es-ES_tradnl"/>
        </w:rPr>
        <w:t>El cual a la letra dice:</w:t>
      </w:r>
    </w:p>
    <w:p w:rsidR="00F1360E" w:rsidRDefault="00F1360E" w:rsidP="00B15DF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3C2F3A">
        <w:rPr>
          <w:rFonts w:ascii="Times New Roman" w:hAnsi="Times New Roman"/>
          <w:b/>
        </w:rPr>
        <w:t>PRIMERO.-</w:t>
      </w:r>
      <w:r w:rsidRPr="00B15DFF">
        <w:rPr>
          <w:rFonts w:ascii="Times New Roman" w:hAnsi="Times New Roman"/>
        </w:rPr>
        <w:t xml:space="preserve"> EL H. Ayuntamiento de CUAUTLA, Jalisco, aprueba se suscriba con la Secretaría del Sistema de Asistencia Social del Gobierno del Estado de Jalisco, Convenio de Colaboración para la participación y ejecución del Programa “Recrea, Educando para la Vida, Apoyo de Mochila, Útiles, Uniforme y Calzado Escolar” consistente en la dotación de mochilas, útiles y calzado escolar, a los estudiantes de nivel básico del sistema de educación pública, mediante subsidio compartido, dentro del ejercicio fiscal 2019 dos mil diecinueve, para aplicarse en centros educativos públicos de preescolar, primaria y secundaria establecidos en el Municipio, a través del cual este municipio se obliga a aportar la cantidad de $1</w:t>
      </w:r>
      <w:r w:rsidR="003C2F3A">
        <w:rPr>
          <w:rFonts w:ascii="Times New Roman" w:hAnsi="Times New Roman"/>
        </w:rPr>
        <w:t>72,741.32</w:t>
      </w:r>
      <w:r w:rsidRPr="00B15DFF">
        <w:rPr>
          <w:rFonts w:ascii="Times New Roman" w:hAnsi="Times New Roman"/>
        </w:rPr>
        <w:t xml:space="preserve"> (CIENTO </w:t>
      </w:r>
      <w:r w:rsidR="003C2F3A">
        <w:rPr>
          <w:rFonts w:ascii="Times New Roman" w:hAnsi="Times New Roman"/>
        </w:rPr>
        <w:t>SETENTA Y DOS MIL SETECIENTOS CUARENTA Y UNO PESOS 32</w:t>
      </w:r>
      <w:r w:rsidRPr="00B15DFF">
        <w:rPr>
          <w:rFonts w:ascii="Times New Roman" w:hAnsi="Times New Roman"/>
        </w:rPr>
        <w:t xml:space="preserve">/100 M.N.), mediante ocho retenciones iguales, que resulten de dividir el valor de la aportación entre 8 ocho mensualidades, a partir de la firma del Convenio y hasta el mes de noviembre del año 2019, de las participaciones federales (ramo 28) presentes y futuras que le correspondan al municipio, por conceptos de aportación a cargo del municipio. </w:t>
      </w:r>
    </w:p>
    <w:p w:rsidR="00DB0046" w:rsidRDefault="00DB0046" w:rsidP="00B15DF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</w:p>
    <w:p w:rsidR="00F1360E" w:rsidRPr="00B15DFF" w:rsidRDefault="00F1360E" w:rsidP="00B15DF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3C2F3A">
        <w:rPr>
          <w:rFonts w:ascii="Times New Roman" w:hAnsi="Times New Roman"/>
          <w:b/>
        </w:rPr>
        <w:lastRenderedPageBreak/>
        <w:t>SEGUNDO.-</w:t>
      </w:r>
      <w:r w:rsidRPr="00B15DFF">
        <w:rPr>
          <w:rFonts w:ascii="Times New Roman" w:hAnsi="Times New Roman"/>
        </w:rPr>
        <w:t xml:space="preserve"> Se aprueba y se autoriza de manera irrevocable la afectación de participaciones federales presentes y futuras, correspondientes al Fondo General de Participaciones (ramo 28), en garantía y fuente de pago hasta por la cantidad establecida en el acuerdo primero, que corresponde al 50% del valor del “Programa Recrea, Educando para la Vida, Apoyo de Mochila, Útiles, Uniforme y Calzado Escolar”, que se ejecutará en el municipio de CUAUTLA, durante el ejercicio 2019. Así mismo, se turne al Congreso del Estado de Jalisco, a efecto de su procedente análisis y aprobación e</w:t>
      </w:r>
      <w:r w:rsidR="004A002A">
        <w:rPr>
          <w:rFonts w:ascii="Times New Roman" w:hAnsi="Times New Roman"/>
        </w:rPr>
        <w:t xml:space="preserve">n términos de lo establecido en </w:t>
      </w:r>
      <w:r w:rsidRPr="00B15DFF">
        <w:rPr>
          <w:rFonts w:ascii="Times New Roman" w:hAnsi="Times New Roman"/>
        </w:rPr>
        <w:t xml:space="preserve">la Ley de Coordinación Fiscal y la Ley de Coordinación Fiscal del Estado de Jalisco y sus Municipios. </w:t>
      </w:r>
    </w:p>
    <w:p w:rsidR="002E3082" w:rsidRPr="00B15DFF" w:rsidRDefault="00E92BAB" w:rsidP="00B15DF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45EF8" wp14:editId="0B1C1A0D">
                <wp:simplePos x="0" y="0"/>
                <wp:positionH relativeFrom="margin">
                  <wp:posOffset>-85725</wp:posOffset>
                </wp:positionH>
                <wp:positionV relativeFrom="margin">
                  <wp:posOffset>-9525</wp:posOffset>
                </wp:positionV>
                <wp:extent cx="839470" cy="1764665"/>
                <wp:effectExtent l="0" t="0" r="0" b="6985"/>
                <wp:wrapSquare wrapText="bothSides"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AB" w:rsidRDefault="00E92BAB" w:rsidP="00E92BA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.75pt;margin-top:-.75pt;width:66.1pt;height:1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" stroked="f">
                <v:textbox>
                  <w:txbxContent>
                    <w:p w:rsidR="00E92BAB" w:rsidRDefault="00E92BAB" w:rsidP="00E92BAB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360E" w:rsidRPr="003C2F3A">
        <w:rPr>
          <w:rFonts w:ascii="Times New Roman" w:hAnsi="Times New Roman"/>
          <w:b/>
        </w:rPr>
        <w:t>TERCERO.-</w:t>
      </w:r>
      <w:r w:rsidR="00F1360E" w:rsidRPr="00B15DFF">
        <w:rPr>
          <w:rFonts w:ascii="Times New Roman" w:hAnsi="Times New Roman"/>
        </w:rPr>
        <w:t xml:space="preserve"> Se aprueba y se autoriza de manera irrevocable, a la Secretaría de la Hacienda Pública, para que realice las retenciones mensuales de las participaciones federales (Ramo 28) presentes y futuras que le correspondan al municipio, por concepto de aportación a cargo del Municipio en cumplimiento a las obligaciones que se asuman con la firma del convenio antes mencionado. Así mismo, se autorizada a la citada dependencia para que realice las retenciones y/o descuentos mensuales de las participaciones federales o estatales para el caso de incumplimiento de dicho convenio</w:t>
      </w:r>
      <w:r w:rsidR="00B15DFF" w:rsidRPr="00B15DFF">
        <w:rPr>
          <w:rFonts w:ascii="Times New Roman" w:hAnsi="Times New Roman"/>
        </w:rPr>
        <w:t>.</w:t>
      </w:r>
    </w:p>
    <w:p w:rsidR="00E4481D" w:rsidRDefault="00B15DFF" w:rsidP="00B15DF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3C2F3A">
        <w:rPr>
          <w:rFonts w:ascii="Times New Roman" w:hAnsi="Times New Roman"/>
          <w:b/>
        </w:rPr>
        <w:t>CUARTO.-</w:t>
      </w:r>
      <w:r w:rsidRPr="00B15DFF">
        <w:rPr>
          <w:rFonts w:ascii="Times New Roman" w:hAnsi="Times New Roman"/>
        </w:rPr>
        <w:t xml:space="preserve"> Se aprueba y autoriza al Encargado de la Hacienda Municipal a realizar las adecuaciones presupuestales y administrativas que resulten necesarias en virtud de la aportación del Municipio conforme al Convenio de Colaboración y participación para la ejecución del Programa “Recrea, Educando para la Vida, Apoyo de Mochila, Útiles, Uniforme y Calzado Escolar” que al efecto se firme. </w:t>
      </w:r>
    </w:p>
    <w:p w:rsidR="00E4481D" w:rsidRDefault="00B15DFF" w:rsidP="00B15DF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7333C5">
        <w:rPr>
          <w:rFonts w:ascii="Times New Roman" w:hAnsi="Times New Roman"/>
          <w:b/>
        </w:rPr>
        <w:t>QUINTO.-</w:t>
      </w:r>
      <w:r w:rsidRPr="00B15DFF">
        <w:rPr>
          <w:rFonts w:ascii="Times New Roman" w:hAnsi="Times New Roman"/>
        </w:rPr>
        <w:t xml:space="preserve"> EL H. Ayuntamiento de CUAUTLA, Jalisco ratifica al C.</w:t>
      </w:r>
      <w:r w:rsidR="003C2F3A">
        <w:rPr>
          <w:rFonts w:ascii="Times New Roman" w:hAnsi="Times New Roman"/>
        </w:rPr>
        <w:t xml:space="preserve"> MIGUEL MACARIO PEÑA GÜITRON</w:t>
      </w:r>
      <w:r w:rsidRPr="00B15DFF">
        <w:rPr>
          <w:rFonts w:ascii="Times New Roman" w:hAnsi="Times New Roman"/>
        </w:rPr>
        <w:t xml:space="preserve"> como Enlace Municipal para que represente a este H. Ayuntamiento dentro del “Programa Recrea, Educando para la Vida, Apoyo de Mochila, Útiles, Uniforme y Calzado Escolar” desde su inicio hasta su conclusión, así mismo, se faculta para que realice todos los actos e instrumentos administrativos inherentes a la recepción, entrega, y comprobación final de los apoyos sociales otorgados. </w:t>
      </w:r>
    </w:p>
    <w:p w:rsidR="00B15DFF" w:rsidRPr="00B15DFF" w:rsidRDefault="00B15DFF" w:rsidP="00B15DF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3C5">
        <w:rPr>
          <w:rFonts w:ascii="Times New Roman" w:hAnsi="Times New Roman"/>
          <w:b/>
        </w:rPr>
        <w:t>SEXTO.-</w:t>
      </w:r>
      <w:r w:rsidRPr="00B15DFF">
        <w:rPr>
          <w:rFonts w:ascii="Times New Roman" w:hAnsi="Times New Roman"/>
        </w:rPr>
        <w:t xml:space="preserve"> Se aprueba y faculta a los C. JUAN MANUEL ESTRELLA JIMÉNEZ, Presidente Municipal; C. LIC. MIRIAM ZENAIDA MONTES BRISEÑO, Sindico; C.</w:t>
      </w:r>
      <w:r w:rsidR="003C2F3A">
        <w:rPr>
          <w:rFonts w:ascii="Times New Roman" w:hAnsi="Times New Roman"/>
        </w:rPr>
        <w:t xml:space="preserve"> ANA PATRICIA VACA </w:t>
      </w:r>
      <w:r w:rsidR="00940D18">
        <w:rPr>
          <w:rFonts w:ascii="Times New Roman" w:hAnsi="Times New Roman"/>
        </w:rPr>
        <w:t>PÉREZ</w:t>
      </w:r>
      <w:r w:rsidRPr="00B15DFF">
        <w:rPr>
          <w:rFonts w:ascii="Times New Roman" w:hAnsi="Times New Roman"/>
        </w:rPr>
        <w:t>, Encargado de la Hacienda Municipal; El C. ING. LUIS VARGAS RANGEL, Secretario General; para que en nombre y representación del H. Ayuntamiento de CUAUTLA, celebren todos los instrumentos jurídicos y administrativos necesarios a efectos de dar cabal cumplimiento al presente acuerdo de Cabildo.</w:t>
      </w:r>
    </w:p>
    <w:p w:rsidR="00936213" w:rsidRDefault="00B15DFF" w:rsidP="00936213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15DFF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="00936213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936213">
        <w:rPr>
          <w:rFonts w:ascii="Times New Roman" w:hAnsi="Times New Roman"/>
          <w:sz w:val="24"/>
          <w:szCs w:val="24"/>
          <w:lang w:val="es-ES_tradnl"/>
        </w:rPr>
        <w:t xml:space="preserve">Haciendo uso de la voz el Presidente Municipal el C. JUAN MANUEL ESTRELLA JIMÉNEZ solicita al H. Cabildo la </w:t>
      </w:r>
      <w:r w:rsidR="00936213">
        <w:rPr>
          <w:rFonts w:ascii="Times New Roman" w:hAnsi="Times New Roman"/>
          <w:b/>
          <w:i/>
          <w:sz w:val="24"/>
          <w:szCs w:val="24"/>
        </w:rPr>
        <w:t>AUTORIZACIÓN PARA LLEVAR A CABO LA CELEBRACIÓN DEL CON</w:t>
      </w:r>
      <w:r w:rsidR="00936213">
        <w:rPr>
          <w:rFonts w:ascii="Times New Roman" w:hAnsi="Times New Roman"/>
          <w:b/>
          <w:i/>
          <w:sz w:val="24"/>
          <w:szCs w:val="24"/>
        </w:rPr>
        <w:t xml:space="preserve">VENIO DE COORDINACIÓN CON LA SECRETARIA DE MEDIO AMBIENTE Y DESARROLLO TERRITORIAL DEL GOBIERNO DEL ESTADO DE JALISCO CON EL OBJETO DE LLEVAR A CABO EL PROGRAMA DE ACTIVIDADES EN MATERIA DE PREVENCIÓN, ALERTA, COMBATE Y CONTROL DE INCENDIOS FORESTALES PARA EL PRESENTE AÑO. </w:t>
      </w:r>
      <w:r w:rsidR="00936213">
        <w:rPr>
          <w:rFonts w:ascii="Times New Roman" w:hAnsi="Times New Roman"/>
          <w:i/>
          <w:sz w:val="24"/>
          <w:szCs w:val="24"/>
        </w:rPr>
        <w:t xml:space="preserve"> </w:t>
      </w:r>
      <w:r w:rsidR="00936213">
        <w:rPr>
          <w:rFonts w:ascii="Times New Roman" w:hAnsi="Times New Roman"/>
          <w:sz w:val="24"/>
          <w:szCs w:val="24"/>
          <w:lang w:val="es-ES_tradnl"/>
        </w:rPr>
        <w:t>El cual a la letra dice:</w:t>
      </w:r>
    </w:p>
    <w:p w:rsidR="001C10C2" w:rsidRDefault="001C10C2" w:rsidP="00936213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36213" w:rsidRDefault="00936213" w:rsidP="00936213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lastRenderedPageBreak/>
        <w:t>PRIMERO).</w:t>
      </w:r>
      <w:r>
        <w:rPr>
          <w:rFonts w:ascii="Times New Roman" w:hAnsi="Times New Roman"/>
          <w:sz w:val="24"/>
          <w:szCs w:val="24"/>
          <w:lang w:val="es-ES_tradnl"/>
        </w:rPr>
        <w:t xml:space="preserve"> “EL H. Ayuntamiento de Cuautla, Jalisco, autoriza la celebración del C</w:t>
      </w:r>
      <w:r>
        <w:rPr>
          <w:rFonts w:ascii="Times New Roman" w:hAnsi="Times New Roman"/>
          <w:sz w:val="24"/>
          <w:szCs w:val="24"/>
          <w:lang w:val="es-ES_tradnl"/>
        </w:rPr>
        <w:t xml:space="preserve">onvenio de coordinación para llevar a cabo </w:t>
      </w:r>
      <w:r>
        <w:rPr>
          <w:rFonts w:ascii="Times New Roman" w:hAnsi="Times New Roman"/>
          <w:sz w:val="24"/>
          <w:szCs w:val="24"/>
          <w:lang w:val="es-ES_tradnl"/>
        </w:rPr>
        <w:t>el “</w:t>
      </w:r>
      <w:r>
        <w:rPr>
          <w:rFonts w:ascii="Times New Roman" w:hAnsi="Times New Roman"/>
          <w:b/>
          <w:i/>
          <w:sz w:val="24"/>
          <w:szCs w:val="24"/>
        </w:rPr>
        <w:t>EL PROGRAMA DE ACTIVIDADES EN MATERIA DE PREVENCIÓN, ALERTA, COMBATE Y CONTROL DE INCENDIOS FORESTALES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”, </w:t>
      </w:r>
      <w:r>
        <w:rPr>
          <w:rFonts w:ascii="Times New Roman" w:hAnsi="Times New Roman"/>
          <w:sz w:val="24"/>
          <w:szCs w:val="24"/>
          <w:lang w:val="es-ES_tradnl"/>
        </w:rPr>
        <w:t xml:space="preserve">con la Secretaria de </w:t>
      </w:r>
      <w:r>
        <w:rPr>
          <w:rFonts w:ascii="Times New Roman" w:hAnsi="Times New Roman"/>
          <w:sz w:val="24"/>
          <w:szCs w:val="24"/>
          <w:lang w:val="es-ES_tradnl"/>
        </w:rPr>
        <w:t xml:space="preserve">Medio Ambiente </w:t>
      </w:r>
      <w:r w:rsidR="00940D18">
        <w:rPr>
          <w:rFonts w:ascii="Times New Roman" w:hAnsi="Times New Roman"/>
          <w:sz w:val="24"/>
          <w:szCs w:val="24"/>
          <w:lang w:val="es-ES_tradnl"/>
        </w:rPr>
        <w:t>y Desarrollo Territorial</w:t>
      </w:r>
      <w:r>
        <w:rPr>
          <w:rFonts w:ascii="Times New Roman" w:hAnsi="Times New Roman"/>
          <w:sz w:val="24"/>
          <w:szCs w:val="24"/>
          <w:lang w:val="es-ES_tradnl"/>
        </w:rPr>
        <w:t xml:space="preserve">”. </w:t>
      </w:r>
    </w:p>
    <w:p w:rsidR="00936213" w:rsidRDefault="00936213" w:rsidP="00936213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SEGUNDO).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“El H. Ayuntamiento de Cuautla, Jalisco, faculta al Presidente Municipal, Sindico, Secretario General y Encargado de la Hacienda Municipal, para que concurran a la celebración del </w:t>
      </w:r>
      <w:r w:rsidR="00940D18">
        <w:rPr>
          <w:rFonts w:ascii="Times New Roman" w:hAnsi="Times New Roman"/>
          <w:sz w:val="24"/>
          <w:szCs w:val="24"/>
        </w:rPr>
        <w:t>convenio de coordinación c</w:t>
      </w:r>
      <w:r>
        <w:rPr>
          <w:rFonts w:ascii="Times New Roman" w:hAnsi="Times New Roman"/>
          <w:sz w:val="24"/>
          <w:szCs w:val="24"/>
        </w:rPr>
        <w:t xml:space="preserve">orrespondiente que se suscribirá con la </w:t>
      </w:r>
      <w:r w:rsidR="00940D18">
        <w:rPr>
          <w:rFonts w:ascii="Times New Roman" w:hAnsi="Times New Roman"/>
          <w:sz w:val="24"/>
          <w:szCs w:val="24"/>
          <w:lang w:val="es-ES_tradnl"/>
        </w:rPr>
        <w:t>Secretaria de Medio Ambiente y Desarrollo Territorial</w:t>
      </w:r>
      <w:r>
        <w:rPr>
          <w:rFonts w:ascii="Times New Roman" w:hAnsi="Times New Roman"/>
          <w:sz w:val="24"/>
          <w:szCs w:val="24"/>
        </w:rPr>
        <w:t xml:space="preserve"> del Gobierno del Estado de Jalisco.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V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>I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.- </w:t>
      </w:r>
      <w:r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3C2F3A">
        <w:rPr>
          <w:rFonts w:ascii="Times New Roman" w:hAnsi="Times New Roman"/>
          <w:b/>
          <w:i/>
          <w:sz w:val="24"/>
          <w:szCs w:val="24"/>
        </w:rPr>
        <w:t>Quinta</w:t>
      </w:r>
      <w:r>
        <w:rPr>
          <w:rFonts w:ascii="Times New Roman" w:hAnsi="Times New Roman"/>
          <w:b/>
          <w:i/>
          <w:sz w:val="24"/>
          <w:szCs w:val="24"/>
        </w:rPr>
        <w:t xml:space="preserve"> S</w:t>
      </w:r>
      <w:r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>
        <w:rPr>
          <w:rFonts w:ascii="Times New Roman" w:hAnsi="Times New Roman"/>
          <w:sz w:val="24"/>
          <w:szCs w:val="24"/>
        </w:rPr>
        <w:t xml:space="preserve">, siendo </w:t>
      </w:r>
      <w:r w:rsidRPr="00EB5352">
        <w:rPr>
          <w:rFonts w:ascii="Times New Roman" w:hAnsi="Times New Roman"/>
          <w:sz w:val="24"/>
          <w:szCs w:val="24"/>
        </w:rPr>
        <w:t xml:space="preserve">las </w:t>
      </w:r>
      <w:r w:rsidRPr="00160ADF">
        <w:rPr>
          <w:rFonts w:ascii="Times New Roman" w:hAnsi="Times New Roman"/>
          <w:sz w:val="24"/>
          <w:szCs w:val="24"/>
        </w:rPr>
        <w:t>1</w:t>
      </w:r>
      <w:r w:rsidR="00E92BAB" w:rsidRPr="00160ADF">
        <w:rPr>
          <w:rFonts w:ascii="Times New Roman" w:hAnsi="Times New Roman"/>
          <w:sz w:val="24"/>
          <w:szCs w:val="24"/>
        </w:rPr>
        <w:t>8</w:t>
      </w:r>
      <w:r w:rsidRPr="00160ADF">
        <w:rPr>
          <w:rFonts w:ascii="Times New Roman" w:hAnsi="Times New Roman"/>
          <w:sz w:val="24"/>
          <w:szCs w:val="24"/>
        </w:rPr>
        <w:t>:</w:t>
      </w:r>
      <w:r w:rsidR="00160ADF" w:rsidRPr="00160ADF">
        <w:rPr>
          <w:rFonts w:ascii="Times New Roman" w:hAnsi="Times New Roman"/>
          <w:sz w:val="24"/>
          <w:szCs w:val="24"/>
        </w:rPr>
        <w:t>35</w:t>
      </w:r>
      <w:r w:rsidRPr="00160ADF">
        <w:rPr>
          <w:rFonts w:ascii="Times New Roman" w:hAnsi="Times New Roman"/>
          <w:sz w:val="24"/>
          <w:szCs w:val="24"/>
        </w:rPr>
        <w:t xml:space="preserve"> di</w:t>
      </w:r>
      <w:r w:rsidR="00E92BAB" w:rsidRPr="00160ADF">
        <w:rPr>
          <w:rFonts w:ascii="Times New Roman" w:hAnsi="Times New Roman"/>
          <w:sz w:val="24"/>
          <w:szCs w:val="24"/>
        </w:rPr>
        <w:t>eciocho</w:t>
      </w:r>
      <w:r w:rsidRPr="00160ADF">
        <w:rPr>
          <w:rFonts w:ascii="Times New Roman" w:hAnsi="Times New Roman"/>
          <w:sz w:val="24"/>
          <w:szCs w:val="24"/>
        </w:rPr>
        <w:t xml:space="preserve"> horas con </w:t>
      </w:r>
      <w:r w:rsidR="00160ADF" w:rsidRPr="00160ADF">
        <w:rPr>
          <w:rFonts w:ascii="Times New Roman" w:hAnsi="Times New Roman"/>
          <w:sz w:val="24"/>
          <w:szCs w:val="24"/>
        </w:rPr>
        <w:t>treinta y cinco</w:t>
      </w:r>
      <w:r w:rsidRPr="00160ADF">
        <w:rPr>
          <w:rFonts w:ascii="Times New Roman" w:hAnsi="Times New Roman"/>
          <w:sz w:val="24"/>
          <w:szCs w:val="24"/>
        </w:rPr>
        <w:t xml:space="preserve"> minutos </w:t>
      </w:r>
      <w:r>
        <w:rPr>
          <w:rFonts w:ascii="Times New Roman" w:hAnsi="Times New Roman"/>
          <w:sz w:val="24"/>
          <w:szCs w:val="24"/>
        </w:rPr>
        <w:t xml:space="preserve">del día </w:t>
      </w:r>
      <w:r w:rsidR="003C2F3A">
        <w:rPr>
          <w:rFonts w:ascii="Times New Roman" w:hAnsi="Times New Roman"/>
          <w:sz w:val="24"/>
          <w:szCs w:val="24"/>
        </w:rPr>
        <w:t>Jueves</w:t>
      </w:r>
      <w:r>
        <w:rPr>
          <w:rFonts w:ascii="Times New Roman" w:hAnsi="Times New Roman"/>
          <w:sz w:val="24"/>
          <w:szCs w:val="24"/>
        </w:rPr>
        <w:t xml:space="preserve"> </w:t>
      </w:r>
      <w:r w:rsidR="003C2F3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C2F3A">
        <w:rPr>
          <w:rFonts w:ascii="Times New Roman" w:hAnsi="Times New Roman"/>
          <w:sz w:val="24"/>
          <w:szCs w:val="24"/>
        </w:rPr>
        <w:t>Marzo</w:t>
      </w:r>
      <w:r>
        <w:rPr>
          <w:rFonts w:ascii="Times New Roman" w:hAnsi="Times New Roman"/>
          <w:sz w:val="24"/>
          <w:szCs w:val="24"/>
        </w:rPr>
        <w:t xml:space="preserve"> del 2019 dos mil diecinueve la cual fue aprobada, rectificada y firmada en todas y cada una de sus partes por los asistentes que en ella intervinieron, lo anterior para los fines legales a que haya lugar.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VIDAL RECÉNDIZ VENTURA. </w:t>
      </w: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Pr="003A768E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Pr="00484D7B" w:rsidRDefault="00160AD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MVZ</w:t>
      </w:r>
      <w:proofErr w:type="spellEnd"/>
      <w:r w:rsidR="002E3082" w:rsidRPr="00484D7B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="001C10C2">
        <w:rPr>
          <w:rFonts w:ascii="Times New Roman" w:hAnsi="Times New Roman"/>
          <w:sz w:val="24"/>
          <w:szCs w:val="24"/>
          <w:lang w:val="es-ES_tradnl"/>
        </w:rPr>
        <w:t>GUADALUPE JOSEFINA BAÑUELOS DELGADILLO</w:t>
      </w: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Pr="003A768E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C.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 MARÍA ESTHER VARGAS REYES.</w:t>
      </w: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</w:t>
      </w:r>
      <w:r w:rsidRPr="00484D7B">
        <w:rPr>
          <w:rFonts w:ascii="Times New Roman" w:hAnsi="Times New Roman"/>
          <w:sz w:val="24"/>
          <w:szCs w:val="24"/>
          <w:lang w:val="es-ES_tradnl"/>
        </w:rPr>
        <w:t>CANDELARIO SANTANA OLIVEROS.</w:t>
      </w: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Pr="003A768E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3C2F3A" w:rsidRPr="00484D7B" w:rsidRDefault="003C2F3A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E92BAB" w:rsidRDefault="00E92BAB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92BAB" w:rsidRDefault="00E92BAB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92BAB" w:rsidRDefault="00E92BAB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>ING. RODOLFO CASILLAS MACÍAS</w:t>
      </w: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936213" w:rsidRDefault="00936213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 xml:space="preserve">C. SILVIA ROSARIO VELAZCO PIÑA </w:t>
      </w: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60ADF" w:rsidRDefault="00160ADF" w:rsidP="00160ADF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60ADF" w:rsidRPr="00484D7B" w:rsidRDefault="00160ADF" w:rsidP="00160ADF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C. ROBERTO CARLOS ROBLES GARCÍA</w:t>
      </w:r>
    </w:p>
    <w:p w:rsidR="00160ADF" w:rsidRPr="00484D7B" w:rsidRDefault="00160ADF" w:rsidP="00160ADF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0ADF" w:rsidRPr="00484D7B" w:rsidRDefault="00160ADF" w:rsidP="00160ADF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160ADF" w:rsidRDefault="00160AD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60ADF" w:rsidRDefault="00160ADF" w:rsidP="00160ADF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60ADF" w:rsidRDefault="00160AD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60ADF" w:rsidRDefault="00160AD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60ADF" w:rsidRDefault="00160AD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60ADF" w:rsidRDefault="00160AD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60ADF" w:rsidRDefault="00160AD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3082" w:rsidRPr="00E315C4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3C2F3A">
        <w:rPr>
          <w:rFonts w:ascii="Times New Roman" w:hAnsi="Times New Roman"/>
          <w:i/>
          <w:sz w:val="24"/>
          <w:szCs w:val="24"/>
        </w:rPr>
        <w:t>Quinta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 </w:t>
      </w:r>
      <w:r w:rsidR="00936213">
        <w:rPr>
          <w:rFonts w:ascii="Times New Roman" w:hAnsi="Times New Roman"/>
          <w:sz w:val="24"/>
          <w:szCs w:val="24"/>
        </w:rPr>
        <w:t>Jueves</w:t>
      </w:r>
      <w:r>
        <w:rPr>
          <w:rFonts w:ascii="Times New Roman" w:hAnsi="Times New Roman"/>
          <w:sz w:val="24"/>
          <w:szCs w:val="24"/>
        </w:rPr>
        <w:t xml:space="preserve"> </w:t>
      </w:r>
      <w:r w:rsidR="0093621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936213">
        <w:rPr>
          <w:rFonts w:ascii="Times New Roman" w:hAnsi="Times New Roman"/>
          <w:sz w:val="24"/>
          <w:szCs w:val="24"/>
        </w:rPr>
        <w:t>veintiocho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36213">
        <w:rPr>
          <w:rFonts w:ascii="Times New Roman" w:hAnsi="Times New Roman"/>
          <w:sz w:val="24"/>
          <w:szCs w:val="24"/>
        </w:rPr>
        <w:t>Marzo</w:t>
      </w:r>
      <w:r>
        <w:rPr>
          <w:rFonts w:ascii="Times New Roman" w:hAnsi="Times New Roman"/>
          <w:sz w:val="24"/>
          <w:szCs w:val="24"/>
        </w:rPr>
        <w:t xml:space="preserve"> del año 2019 dos mil diecinueve.  </w:t>
      </w:r>
    </w:p>
    <w:p w:rsidR="002F6554" w:rsidRDefault="002F6554"/>
    <w:sectPr w:rsidR="002F6554" w:rsidSect="007341BD">
      <w:footerReference w:type="default" r:id="rId7"/>
      <w:pgSz w:w="12240" w:h="20160" w:code="5"/>
      <w:pgMar w:top="1134" w:right="1701" w:bottom="1134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EE" w:rsidRDefault="00A567EE" w:rsidP="003C2F3A">
      <w:pPr>
        <w:spacing w:after="0" w:line="240" w:lineRule="auto"/>
      </w:pPr>
      <w:r>
        <w:separator/>
      </w:r>
    </w:p>
  </w:endnote>
  <w:endnote w:type="continuationSeparator" w:id="0">
    <w:p w:rsidR="00A567EE" w:rsidRDefault="00A567EE" w:rsidP="003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4C6E" w:rsidRDefault="00A567E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81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81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4C6E" w:rsidRDefault="00A567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EE" w:rsidRDefault="00A567EE" w:rsidP="003C2F3A">
      <w:pPr>
        <w:spacing w:after="0" w:line="240" w:lineRule="auto"/>
      </w:pPr>
      <w:r>
        <w:separator/>
      </w:r>
    </w:p>
  </w:footnote>
  <w:footnote w:type="continuationSeparator" w:id="0">
    <w:p w:rsidR="00A567EE" w:rsidRDefault="00A567EE" w:rsidP="003C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04217F"/>
    <w:rsid w:val="00160ADF"/>
    <w:rsid w:val="001C10C2"/>
    <w:rsid w:val="002A24DA"/>
    <w:rsid w:val="002E3082"/>
    <w:rsid w:val="002F6554"/>
    <w:rsid w:val="003C2F3A"/>
    <w:rsid w:val="0042346F"/>
    <w:rsid w:val="004A002A"/>
    <w:rsid w:val="006878C4"/>
    <w:rsid w:val="007333C5"/>
    <w:rsid w:val="007341BD"/>
    <w:rsid w:val="007A6F0C"/>
    <w:rsid w:val="00936213"/>
    <w:rsid w:val="00940D18"/>
    <w:rsid w:val="009F08D4"/>
    <w:rsid w:val="00A567EE"/>
    <w:rsid w:val="00B15DFF"/>
    <w:rsid w:val="00B26812"/>
    <w:rsid w:val="00DB0046"/>
    <w:rsid w:val="00E35E3D"/>
    <w:rsid w:val="00E4481D"/>
    <w:rsid w:val="00E92BAB"/>
    <w:rsid w:val="00EA0098"/>
    <w:rsid w:val="00F1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1490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7</cp:revision>
  <cp:lastPrinted>2019-03-29T00:43:00Z</cp:lastPrinted>
  <dcterms:created xsi:type="dcterms:W3CDTF">2019-03-28T15:13:00Z</dcterms:created>
  <dcterms:modified xsi:type="dcterms:W3CDTF">2019-03-29T00:44:00Z</dcterms:modified>
</cp:coreProperties>
</file>